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1A87" w:rsidRPr="00FB5773" w:rsidRDefault="00711A87" w:rsidP="00711A87">
      <w:pPr>
        <w:jc w:val="center"/>
        <w:rPr>
          <w:rFonts w:ascii="Times New Roman" w:hAnsi="Times New Roman" w:cs="Times New Roman"/>
          <w:b/>
          <w:color w:val="000000" w:themeColor="text1"/>
          <w:sz w:val="40"/>
          <w:szCs w:val="40"/>
          <w:vertAlign w:val="superscript"/>
        </w:rPr>
      </w:pPr>
      <w:r w:rsidRPr="00FB5773">
        <w:rPr>
          <w:rFonts w:ascii="Times New Roman" w:hAnsi="Times New Roman" w:cs="Times New Roman"/>
          <w:b/>
          <w:color w:val="000000" w:themeColor="text1"/>
          <w:sz w:val="40"/>
          <w:szCs w:val="40"/>
        </w:rPr>
        <w:t>Un régime universel de la retraite</w:t>
      </w:r>
      <w:r>
        <w:rPr>
          <w:rFonts w:ascii="Times New Roman" w:hAnsi="Times New Roman" w:cs="Times New Roman"/>
          <w:b/>
          <w:color w:val="000000" w:themeColor="text1"/>
          <w:sz w:val="40"/>
          <w:szCs w:val="40"/>
        </w:rPr>
        <w:t xml:space="preserve"> arrimé au revenu de citoyenneté inco</w:t>
      </w:r>
      <w:r w:rsidR="00F70DDA">
        <w:rPr>
          <w:rFonts w:ascii="Times New Roman" w:hAnsi="Times New Roman" w:cs="Times New Roman"/>
          <w:b/>
          <w:color w:val="000000" w:themeColor="text1"/>
          <w:sz w:val="40"/>
          <w:szCs w:val="40"/>
        </w:rPr>
        <w:t>n</w:t>
      </w:r>
      <w:r>
        <w:rPr>
          <w:rFonts w:ascii="Times New Roman" w:hAnsi="Times New Roman" w:cs="Times New Roman"/>
          <w:b/>
          <w:color w:val="000000" w:themeColor="text1"/>
          <w:sz w:val="40"/>
          <w:szCs w:val="40"/>
        </w:rPr>
        <w:t>ditionnel</w:t>
      </w:r>
      <w:r w:rsidRPr="00FB5773">
        <w:rPr>
          <w:rFonts w:ascii="Times New Roman" w:hAnsi="Times New Roman" w:cs="Times New Roman"/>
          <w:b/>
          <w:color w:val="000000" w:themeColor="text1"/>
          <w:sz w:val="40"/>
          <w:szCs w:val="40"/>
          <w:vertAlign w:val="superscript"/>
        </w:rPr>
        <w:t>1</w:t>
      </w:r>
    </w:p>
    <w:p w:rsidR="00711A87" w:rsidRPr="00FB5773" w:rsidRDefault="00711A87" w:rsidP="00711A87">
      <w:pPr>
        <w:jc w:val="center"/>
        <w:rPr>
          <w:rFonts w:ascii="Times New Roman" w:hAnsi="Times New Roman" w:cs="Times New Roman"/>
          <w:color w:val="000000" w:themeColor="text1"/>
          <w:sz w:val="40"/>
          <w:szCs w:val="40"/>
        </w:rPr>
      </w:pPr>
    </w:p>
    <w:p w:rsidR="00711A87" w:rsidRPr="00FB5773" w:rsidRDefault="00711A87" w:rsidP="00711A87">
      <w:pPr>
        <w:jc w:val="center"/>
        <w:rPr>
          <w:rFonts w:ascii="Times New Roman" w:hAnsi="Times New Roman" w:cs="Times New Roman"/>
          <w:color w:val="000000" w:themeColor="text1"/>
          <w:sz w:val="40"/>
          <w:szCs w:val="40"/>
        </w:rPr>
      </w:pPr>
    </w:p>
    <w:p w:rsidR="00711A87" w:rsidRPr="003A5C7F" w:rsidRDefault="00711A87" w:rsidP="00711A87">
      <w:pPr>
        <w:ind w:firstLine="708"/>
        <w:jc w:val="both"/>
        <w:rPr>
          <w:rFonts w:ascii="Times New Roman" w:hAnsi="Times New Roman" w:cs="Times New Roman"/>
          <w:color w:val="000000" w:themeColor="text1"/>
          <w:sz w:val="40"/>
          <w:szCs w:val="40"/>
        </w:rPr>
      </w:pPr>
      <w:r>
        <w:rPr>
          <w:rFonts w:ascii="Times New Roman" w:hAnsi="Times New Roman" w:cs="Times New Roman"/>
          <w:color w:val="000000" w:themeColor="text1"/>
          <w:sz w:val="40"/>
          <w:szCs w:val="40"/>
        </w:rPr>
        <w:t>L'ONU, par son Secrétaire général s'inspirant du philosophe Jügen Habermas, planifie un sondage mondial pour connaître les aspirations des peuples en dissidence vis-à-vis des pouvoirs politiques et économiques. Cette opérationalisation de « l'agir communicationnel » du philosophe constitue un grand détour du monde pour retomber sur une évidence : la désespérance des peuples déjà connue de tous. Les populations réclament la possibilité de vivre dans la dignité et elles ne se sentent pas légitimement représentées pour défendre leurs droits./</w:t>
      </w:r>
    </w:p>
    <w:p w:rsidR="00711A87" w:rsidRDefault="00711A87" w:rsidP="00711A87">
      <w:pPr>
        <w:ind w:firstLine="708"/>
        <w:jc w:val="both"/>
        <w:rPr>
          <w:rFonts w:ascii="Times New Roman" w:hAnsi="Times New Roman" w:cs="Times New Roman"/>
          <w:color w:val="000000" w:themeColor="text1"/>
          <w:sz w:val="40"/>
          <w:szCs w:val="40"/>
        </w:rPr>
      </w:pPr>
      <w:r w:rsidRPr="00FB5773">
        <w:rPr>
          <w:rFonts w:ascii="Times New Roman" w:hAnsi="Times New Roman" w:cs="Times New Roman"/>
          <w:color w:val="000000" w:themeColor="text1"/>
          <w:sz w:val="40"/>
          <w:szCs w:val="40"/>
        </w:rPr>
        <w:t>L'instauration d</w:t>
      </w:r>
      <w:r>
        <w:rPr>
          <w:rFonts w:ascii="Times New Roman" w:hAnsi="Times New Roman" w:cs="Times New Roman"/>
          <w:color w:val="000000" w:themeColor="text1"/>
          <w:sz w:val="40"/>
          <w:szCs w:val="40"/>
        </w:rPr>
        <w:t xml:space="preserve">e ces deux </w:t>
      </w:r>
      <w:r w:rsidRPr="00FB5773">
        <w:rPr>
          <w:rFonts w:ascii="Times New Roman" w:hAnsi="Times New Roman" w:cs="Times New Roman"/>
          <w:color w:val="000000" w:themeColor="text1"/>
          <w:sz w:val="40"/>
          <w:szCs w:val="40"/>
        </w:rPr>
        <w:t>régime</w:t>
      </w:r>
      <w:r>
        <w:rPr>
          <w:rFonts w:ascii="Times New Roman" w:hAnsi="Times New Roman" w:cs="Times New Roman"/>
          <w:color w:val="000000" w:themeColor="text1"/>
          <w:sz w:val="40"/>
          <w:szCs w:val="40"/>
        </w:rPr>
        <w:t>s</w:t>
      </w:r>
      <w:r w:rsidRPr="00FB5773">
        <w:rPr>
          <w:rFonts w:ascii="Times New Roman" w:hAnsi="Times New Roman" w:cs="Times New Roman"/>
          <w:color w:val="000000" w:themeColor="text1"/>
          <w:sz w:val="40"/>
          <w:szCs w:val="40"/>
        </w:rPr>
        <w:t xml:space="preserve"> doit s'inscrire dans la nouvelle économie politique du travail, et bien au-delà </w:t>
      </w:r>
      <w:r>
        <w:rPr>
          <w:rFonts w:ascii="Times New Roman" w:hAnsi="Times New Roman" w:cs="Times New Roman"/>
          <w:color w:val="000000" w:themeColor="text1"/>
          <w:sz w:val="40"/>
          <w:szCs w:val="40"/>
        </w:rPr>
        <w:t xml:space="preserve">de l'équilibre bugétaire et </w:t>
      </w:r>
      <w:r w:rsidRPr="00FB5773">
        <w:rPr>
          <w:rFonts w:ascii="Times New Roman" w:hAnsi="Times New Roman" w:cs="Times New Roman"/>
          <w:color w:val="000000" w:themeColor="text1"/>
          <w:sz w:val="40"/>
          <w:szCs w:val="40"/>
        </w:rPr>
        <w:t>des</w:t>
      </w:r>
      <w:r>
        <w:rPr>
          <w:rFonts w:ascii="Times New Roman" w:hAnsi="Times New Roman" w:cs="Times New Roman"/>
          <w:color w:val="000000" w:themeColor="text1"/>
          <w:sz w:val="40"/>
          <w:szCs w:val="40"/>
        </w:rPr>
        <w:t xml:space="preserve"> </w:t>
      </w:r>
      <w:r w:rsidRPr="00FB5773">
        <w:rPr>
          <w:rFonts w:ascii="Times New Roman" w:hAnsi="Times New Roman" w:cs="Times New Roman"/>
          <w:color w:val="000000" w:themeColor="text1"/>
          <w:sz w:val="40"/>
          <w:szCs w:val="40"/>
        </w:rPr>
        <w:t>projections comptables</w:t>
      </w:r>
      <w:r>
        <w:rPr>
          <w:rFonts w:ascii="Times New Roman" w:hAnsi="Times New Roman" w:cs="Times New Roman"/>
          <w:color w:val="000000" w:themeColor="text1"/>
          <w:sz w:val="40"/>
          <w:szCs w:val="40"/>
        </w:rPr>
        <w:t xml:space="preserve"> </w:t>
      </w:r>
      <w:r w:rsidRPr="00FB5773">
        <w:rPr>
          <w:rFonts w:ascii="Times New Roman" w:hAnsi="Times New Roman" w:cs="Times New Roman"/>
          <w:color w:val="000000" w:themeColor="text1"/>
          <w:sz w:val="40"/>
          <w:szCs w:val="40"/>
        </w:rPr>
        <w:t xml:space="preserve">des caisses de retraite. </w:t>
      </w:r>
    </w:p>
    <w:p w:rsidR="00711A87" w:rsidRPr="00FB5773" w:rsidRDefault="00711A87" w:rsidP="00711A87">
      <w:pPr>
        <w:ind w:firstLine="708"/>
        <w:jc w:val="both"/>
        <w:rPr>
          <w:rFonts w:ascii="Times New Roman" w:hAnsi="Times New Roman" w:cs="Times New Roman"/>
          <w:color w:val="000000" w:themeColor="text1"/>
          <w:sz w:val="40"/>
          <w:szCs w:val="40"/>
        </w:rPr>
      </w:pPr>
      <w:r w:rsidRPr="00FB5773">
        <w:rPr>
          <w:rFonts w:ascii="Times New Roman" w:hAnsi="Times New Roman" w:cs="Times New Roman"/>
          <w:color w:val="000000" w:themeColor="text1"/>
          <w:sz w:val="40"/>
          <w:szCs w:val="40"/>
        </w:rPr>
        <w:t>Parmi les scénari</w:t>
      </w:r>
      <w:r>
        <w:rPr>
          <w:rFonts w:ascii="Times New Roman" w:hAnsi="Times New Roman" w:cs="Times New Roman"/>
          <w:color w:val="000000" w:themeColor="text1"/>
          <w:sz w:val="40"/>
          <w:szCs w:val="40"/>
        </w:rPr>
        <w:t>os</w:t>
      </w:r>
      <w:r w:rsidRPr="00FB5773">
        <w:rPr>
          <w:rFonts w:ascii="Times New Roman" w:hAnsi="Times New Roman" w:cs="Times New Roman"/>
          <w:color w:val="000000" w:themeColor="text1"/>
          <w:sz w:val="40"/>
          <w:szCs w:val="40"/>
        </w:rPr>
        <w:t xml:space="preserve"> sur l’avenir du travail, il y a celui de la fin du travail pour tous. Les biens et les services s’autoproduisent massivement dans une société hautement technicisée avec</w:t>
      </w:r>
      <w:r>
        <w:rPr>
          <w:rFonts w:ascii="Times New Roman" w:hAnsi="Times New Roman" w:cs="Times New Roman"/>
          <w:color w:val="000000" w:themeColor="text1"/>
          <w:sz w:val="40"/>
          <w:szCs w:val="40"/>
        </w:rPr>
        <w:t>, de surcroît,</w:t>
      </w:r>
      <w:r w:rsidRPr="00FB5773">
        <w:rPr>
          <w:rFonts w:ascii="Times New Roman" w:hAnsi="Times New Roman" w:cs="Times New Roman"/>
          <w:color w:val="000000" w:themeColor="text1"/>
          <w:sz w:val="40"/>
          <w:szCs w:val="40"/>
        </w:rPr>
        <w:t xml:space="preserve"> la généralisation </w:t>
      </w:r>
      <w:r>
        <w:rPr>
          <w:rFonts w:ascii="Times New Roman" w:hAnsi="Times New Roman" w:cs="Times New Roman"/>
          <w:color w:val="000000" w:themeColor="text1"/>
          <w:sz w:val="40"/>
          <w:szCs w:val="40"/>
        </w:rPr>
        <w:t xml:space="preserve">en perspective </w:t>
      </w:r>
      <w:r w:rsidRPr="00FB5773">
        <w:rPr>
          <w:rFonts w:ascii="Times New Roman" w:hAnsi="Times New Roman" w:cs="Times New Roman"/>
          <w:color w:val="000000" w:themeColor="text1"/>
          <w:sz w:val="40"/>
          <w:szCs w:val="40"/>
        </w:rPr>
        <w:t xml:space="preserve">des algorithmes. </w:t>
      </w:r>
    </w:p>
    <w:p w:rsidR="00711A87" w:rsidRPr="00FB5773" w:rsidRDefault="00711A87" w:rsidP="00711A87">
      <w:pPr>
        <w:ind w:firstLine="708"/>
        <w:jc w:val="both"/>
        <w:rPr>
          <w:rFonts w:ascii="Times New Roman" w:hAnsi="Times New Roman" w:cs="Times New Roman"/>
          <w:color w:val="000000" w:themeColor="text1"/>
          <w:sz w:val="40"/>
          <w:szCs w:val="40"/>
        </w:rPr>
      </w:pPr>
      <w:r w:rsidRPr="00FB5773">
        <w:rPr>
          <w:rFonts w:ascii="Times New Roman" w:hAnsi="Times New Roman" w:cs="Times New Roman"/>
          <w:color w:val="000000" w:themeColor="text1"/>
          <w:sz w:val="40"/>
          <w:szCs w:val="40"/>
        </w:rPr>
        <w:t xml:space="preserve">En corollaire, il s’ensuit une réduction drastique du temps de travail nécessaire à leur production. Le travail de plus en plus aléatoire pour les travailleurs et les employés de tous </w:t>
      </w:r>
      <w:r>
        <w:rPr>
          <w:rFonts w:ascii="Times New Roman" w:hAnsi="Times New Roman" w:cs="Times New Roman"/>
          <w:color w:val="000000" w:themeColor="text1"/>
          <w:sz w:val="40"/>
          <w:szCs w:val="40"/>
        </w:rPr>
        <w:t xml:space="preserve">les </w:t>
      </w:r>
      <w:r w:rsidRPr="00FB5773">
        <w:rPr>
          <w:rFonts w:ascii="Times New Roman" w:hAnsi="Times New Roman" w:cs="Times New Roman"/>
          <w:color w:val="000000" w:themeColor="text1"/>
          <w:sz w:val="40"/>
          <w:szCs w:val="40"/>
        </w:rPr>
        <w:t xml:space="preserve">niveaux se manifeste surtout </w:t>
      </w:r>
      <w:r w:rsidRPr="00FB5773">
        <w:rPr>
          <w:rFonts w:ascii="Times New Roman" w:hAnsi="Times New Roman" w:cs="Times New Roman"/>
          <w:color w:val="000000" w:themeColor="text1"/>
          <w:sz w:val="40"/>
          <w:szCs w:val="40"/>
        </w:rPr>
        <w:lastRenderedPageBreak/>
        <w:t xml:space="preserve">par la création d’emplois à temps partiel qui augmentent de façon exponentielle, tandis que l’embauche pour des emplois à temps plein et de durée déterminée se resserre. </w:t>
      </w:r>
    </w:p>
    <w:p w:rsidR="00711A87" w:rsidRPr="00FB5773" w:rsidRDefault="00711A87" w:rsidP="00711A87">
      <w:pPr>
        <w:ind w:firstLine="708"/>
        <w:jc w:val="both"/>
        <w:rPr>
          <w:rFonts w:ascii="Times New Roman" w:hAnsi="Times New Roman" w:cs="Times New Roman"/>
          <w:color w:val="000000" w:themeColor="text1"/>
          <w:sz w:val="40"/>
          <w:szCs w:val="40"/>
        </w:rPr>
      </w:pPr>
      <w:r w:rsidRPr="00FB5773">
        <w:rPr>
          <w:rFonts w:ascii="Times New Roman" w:hAnsi="Times New Roman" w:cs="Times New Roman"/>
          <w:color w:val="000000" w:themeColor="text1"/>
          <w:sz w:val="40"/>
          <w:szCs w:val="40"/>
        </w:rPr>
        <w:t xml:space="preserve">Considérant ces tendances, le travail cesse d’être </w:t>
      </w:r>
      <w:r>
        <w:rPr>
          <w:rFonts w:ascii="Times New Roman" w:hAnsi="Times New Roman" w:cs="Times New Roman"/>
          <w:color w:val="000000" w:themeColor="text1"/>
          <w:sz w:val="40"/>
          <w:szCs w:val="40"/>
        </w:rPr>
        <w:t>l‘a</w:t>
      </w:r>
      <w:r w:rsidRPr="00FB5773">
        <w:rPr>
          <w:rFonts w:ascii="Times New Roman" w:hAnsi="Times New Roman" w:cs="Times New Roman"/>
          <w:color w:val="000000" w:themeColor="text1"/>
          <w:sz w:val="40"/>
          <w:szCs w:val="40"/>
        </w:rPr>
        <w:t xml:space="preserve">pport principal de la distribution de la richesse collective. Près de la moitié des contribuables est exonérée d’impôts dans la première puissance économique, les États-Unis, pour cause de pauvreté. </w:t>
      </w:r>
      <w:r>
        <w:rPr>
          <w:rFonts w:ascii="Times New Roman" w:hAnsi="Times New Roman" w:cs="Times New Roman"/>
          <w:color w:val="000000" w:themeColor="text1"/>
          <w:sz w:val="40"/>
          <w:szCs w:val="40"/>
        </w:rPr>
        <w:tab/>
      </w:r>
      <w:r w:rsidRPr="00FB5773">
        <w:rPr>
          <w:rFonts w:ascii="Times New Roman" w:hAnsi="Times New Roman" w:cs="Times New Roman"/>
          <w:color w:val="000000" w:themeColor="text1"/>
          <w:sz w:val="40"/>
          <w:szCs w:val="40"/>
        </w:rPr>
        <w:t>Nous progressons irrémédiablement vers une déconnexion du travail et du revenu</w:t>
      </w:r>
      <w:r w:rsidRPr="00FB5773">
        <w:rPr>
          <w:rFonts w:ascii="Times New Roman" w:hAnsi="Times New Roman" w:cs="Times New Roman"/>
          <w:color w:val="000000" w:themeColor="text1"/>
          <w:sz w:val="40"/>
          <w:szCs w:val="40"/>
          <w:vertAlign w:val="superscript"/>
        </w:rPr>
        <w:t>2</w:t>
      </w:r>
      <w:r w:rsidRPr="00FB5773">
        <w:rPr>
          <w:rFonts w:ascii="Times New Roman" w:hAnsi="Times New Roman" w:cs="Times New Roman"/>
          <w:color w:val="000000" w:themeColor="text1"/>
          <w:sz w:val="40"/>
          <w:szCs w:val="40"/>
          <w:vertAlign w:val="subscript"/>
        </w:rPr>
        <w:t>.</w:t>
      </w:r>
      <w:r w:rsidRPr="00FB5773">
        <w:rPr>
          <w:rFonts w:ascii="Times New Roman" w:hAnsi="Times New Roman" w:cs="Times New Roman"/>
          <w:color w:val="000000" w:themeColor="text1"/>
          <w:sz w:val="40"/>
          <w:szCs w:val="40"/>
        </w:rPr>
        <w:t xml:space="preserve"> Il s’agit alors de concevoir un autre mode de distribution de la richesse.</w:t>
      </w:r>
    </w:p>
    <w:p w:rsidR="00711A87" w:rsidRPr="00FB5773" w:rsidRDefault="00711A87" w:rsidP="00711A87">
      <w:pPr>
        <w:ind w:firstLine="708"/>
        <w:jc w:val="both"/>
        <w:rPr>
          <w:rFonts w:ascii="Times New Roman" w:hAnsi="Times New Roman" w:cs="Times New Roman"/>
          <w:color w:val="000000" w:themeColor="text1"/>
          <w:sz w:val="40"/>
          <w:szCs w:val="40"/>
        </w:rPr>
      </w:pPr>
      <w:r w:rsidRPr="00FB5773">
        <w:rPr>
          <w:rFonts w:ascii="Times New Roman" w:hAnsi="Times New Roman" w:cs="Times New Roman"/>
          <w:color w:val="000000" w:themeColor="text1"/>
          <w:sz w:val="40"/>
          <w:szCs w:val="40"/>
        </w:rPr>
        <w:t>Le régime universel de la retraite en est un dans le  prolo</w:t>
      </w:r>
      <w:r>
        <w:rPr>
          <w:rFonts w:ascii="Times New Roman" w:hAnsi="Times New Roman" w:cs="Times New Roman"/>
          <w:color w:val="000000" w:themeColor="text1"/>
          <w:sz w:val="40"/>
          <w:szCs w:val="40"/>
        </w:rPr>
        <w:t>n</w:t>
      </w:r>
      <w:r w:rsidRPr="00FB5773">
        <w:rPr>
          <w:rFonts w:ascii="Times New Roman" w:hAnsi="Times New Roman" w:cs="Times New Roman"/>
          <w:color w:val="000000" w:themeColor="text1"/>
          <w:sz w:val="40"/>
          <w:szCs w:val="40"/>
        </w:rPr>
        <w:t>gement d'un revenu de citoyenneté universel</w:t>
      </w:r>
      <w:r>
        <w:rPr>
          <w:rFonts w:ascii="Times New Roman" w:hAnsi="Times New Roman" w:cs="Times New Roman"/>
          <w:color w:val="000000" w:themeColor="text1"/>
          <w:sz w:val="40"/>
          <w:szCs w:val="40"/>
        </w:rPr>
        <w:t>.</w:t>
      </w:r>
      <w:r w:rsidRPr="00FB5773">
        <w:rPr>
          <w:rFonts w:ascii="Times New Roman" w:hAnsi="Times New Roman" w:cs="Times New Roman"/>
          <w:color w:val="000000" w:themeColor="text1"/>
          <w:sz w:val="40"/>
          <w:szCs w:val="40"/>
        </w:rPr>
        <w:t xml:space="preserve"> Cette métamorphose de la </w:t>
      </w:r>
      <w:r>
        <w:rPr>
          <w:rFonts w:ascii="Times New Roman" w:hAnsi="Times New Roman" w:cs="Times New Roman"/>
          <w:color w:val="000000" w:themeColor="text1"/>
          <w:sz w:val="40"/>
          <w:szCs w:val="40"/>
        </w:rPr>
        <w:t>répartition de la richesse</w:t>
      </w:r>
      <w:r w:rsidRPr="00FB5773">
        <w:rPr>
          <w:rFonts w:ascii="Times New Roman" w:hAnsi="Times New Roman" w:cs="Times New Roman"/>
          <w:color w:val="000000" w:themeColor="text1"/>
          <w:sz w:val="40"/>
          <w:szCs w:val="40"/>
        </w:rPr>
        <w:t xml:space="preserve"> pour le XXI</w:t>
      </w:r>
      <w:r w:rsidRPr="00FB5773">
        <w:rPr>
          <w:rFonts w:ascii="Times New Roman" w:hAnsi="Times New Roman" w:cs="Times New Roman"/>
          <w:color w:val="000000" w:themeColor="text1"/>
          <w:sz w:val="40"/>
          <w:szCs w:val="40"/>
          <w:vertAlign w:val="superscript"/>
        </w:rPr>
        <w:t>e</w:t>
      </w:r>
      <w:r w:rsidRPr="00FB5773">
        <w:rPr>
          <w:rFonts w:ascii="Times New Roman" w:hAnsi="Times New Roman" w:cs="Times New Roman"/>
          <w:color w:val="000000" w:themeColor="text1"/>
          <w:sz w:val="40"/>
          <w:szCs w:val="40"/>
        </w:rPr>
        <w:t xml:space="preserve"> siècle aurait des répercu</w:t>
      </w:r>
      <w:r>
        <w:rPr>
          <w:rFonts w:ascii="Times New Roman" w:hAnsi="Times New Roman" w:cs="Times New Roman"/>
          <w:color w:val="000000" w:themeColor="text1"/>
          <w:sz w:val="40"/>
          <w:szCs w:val="40"/>
        </w:rPr>
        <w:t>ss</w:t>
      </w:r>
      <w:r w:rsidRPr="00FB5773">
        <w:rPr>
          <w:rFonts w:ascii="Times New Roman" w:hAnsi="Times New Roman" w:cs="Times New Roman"/>
          <w:color w:val="000000" w:themeColor="text1"/>
          <w:sz w:val="40"/>
          <w:szCs w:val="40"/>
        </w:rPr>
        <w:t xml:space="preserve">ions sociétales globales sur l’organisation sociale et les modes de vie. </w:t>
      </w:r>
    </w:p>
    <w:p w:rsidR="00711A87" w:rsidRPr="00FB5773" w:rsidRDefault="00711A87" w:rsidP="00711A87">
      <w:pPr>
        <w:ind w:firstLine="708"/>
        <w:jc w:val="both"/>
        <w:rPr>
          <w:rFonts w:ascii="Times New Roman" w:hAnsi="Times New Roman" w:cs="Times New Roman"/>
          <w:color w:val="000000" w:themeColor="text1"/>
          <w:sz w:val="40"/>
          <w:szCs w:val="40"/>
        </w:rPr>
      </w:pPr>
      <w:r w:rsidRPr="00FB5773">
        <w:rPr>
          <w:rFonts w:ascii="Times New Roman" w:hAnsi="Times New Roman" w:cs="Times New Roman"/>
          <w:color w:val="000000" w:themeColor="text1"/>
          <w:sz w:val="40"/>
          <w:szCs w:val="40"/>
        </w:rPr>
        <w:t>La réduction séculaire</w:t>
      </w:r>
      <w:r>
        <w:rPr>
          <w:rFonts w:ascii="Times New Roman" w:hAnsi="Times New Roman" w:cs="Times New Roman"/>
          <w:color w:val="000000" w:themeColor="text1"/>
          <w:sz w:val="40"/>
          <w:szCs w:val="40"/>
        </w:rPr>
        <w:t xml:space="preserve"> et</w:t>
      </w:r>
      <w:r w:rsidRPr="00FB5773">
        <w:rPr>
          <w:rFonts w:ascii="Times New Roman" w:hAnsi="Times New Roman" w:cs="Times New Roman"/>
          <w:color w:val="000000" w:themeColor="text1"/>
          <w:sz w:val="40"/>
          <w:szCs w:val="40"/>
        </w:rPr>
        <w:t xml:space="preserve"> irréversible du temps de travail salarié, malgré les soubresauts ponctuels de ceux qui en préconisent l’allongement, arrimée au partage général du travail modifie les temps d’instruction, du travail salarié, du travail pour soi, de la retraite, et en amont, l’organisation de l’école au niveau du curriculum et des rythmes scolaires. </w:t>
      </w:r>
      <w:r>
        <w:rPr>
          <w:rFonts w:ascii="Times New Roman" w:hAnsi="Times New Roman" w:cs="Times New Roman"/>
          <w:color w:val="000000" w:themeColor="text1"/>
          <w:sz w:val="40"/>
          <w:szCs w:val="40"/>
        </w:rPr>
        <w:t>À cela s</w:t>
      </w:r>
      <w:r w:rsidRPr="00FB5773">
        <w:rPr>
          <w:rFonts w:ascii="Times New Roman" w:hAnsi="Times New Roman" w:cs="Times New Roman"/>
          <w:color w:val="000000" w:themeColor="text1"/>
          <w:sz w:val="40"/>
          <w:szCs w:val="40"/>
        </w:rPr>
        <w:t xml:space="preserve">e greffe </w:t>
      </w:r>
      <w:r>
        <w:rPr>
          <w:rFonts w:ascii="Times New Roman" w:hAnsi="Times New Roman" w:cs="Times New Roman"/>
          <w:color w:val="000000" w:themeColor="text1"/>
          <w:sz w:val="40"/>
          <w:szCs w:val="40"/>
        </w:rPr>
        <w:t xml:space="preserve"> l’éducation permanente pour</w:t>
      </w:r>
      <w:r w:rsidRPr="00FB5773">
        <w:rPr>
          <w:rFonts w:ascii="Times New Roman" w:hAnsi="Times New Roman" w:cs="Times New Roman"/>
          <w:color w:val="000000" w:themeColor="text1"/>
          <w:sz w:val="40"/>
          <w:szCs w:val="40"/>
        </w:rPr>
        <w:t xml:space="preserve"> les </w:t>
      </w:r>
      <w:r>
        <w:rPr>
          <w:rFonts w:ascii="Times New Roman" w:hAnsi="Times New Roman" w:cs="Times New Roman"/>
          <w:color w:val="000000" w:themeColor="text1"/>
          <w:sz w:val="40"/>
          <w:szCs w:val="40"/>
        </w:rPr>
        <w:t xml:space="preserve">nouvelles </w:t>
      </w:r>
      <w:r w:rsidRPr="00FB5773">
        <w:rPr>
          <w:rFonts w:ascii="Times New Roman" w:hAnsi="Times New Roman" w:cs="Times New Roman"/>
          <w:color w:val="000000" w:themeColor="text1"/>
          <w:sz w:val="40"/>
          <w:szCs w:val="40"/>
        </w:rPr>
        <w:t>généra</w:t>
      </w:r>
      <w:r>
        <w:rPr>
          <w:rFonts w:ascii="Times New Roman" w:hAnsi="Times New Roman" w:cs="Times New Roman"/>
          <w:color w:val="000000" w:themeColor="text1"/>
          <w:sz w:val="40"/>
          <w:szCs w:val="40"/>
        </w:rPr>
        <w:t>tions</w:t>
      </w:r>
      <w:r w:rsidRPr="00FB5773">
        <w:rPr>
          <w:rFonts w:ascii="Times New Roman" w:hAnsi="Times New Roman" w:cs="Times New Roman"/>
          <w:color w:val="000000" w:themeColor="text1"/>
          <w:sz w:val="40"/>
          <w:szCs w:val="40"/>
        </w:rPr>
        <w:t>.</w:t>
      </w:r>
    </w:p>
    <w:p w:rsidR="00711A87" w:rsidRPr="00FB5773" w:rsidRDefault="00711A87" w:rsidP="00711A87">
      <w:pPr>
        <w:ind w:firstLine="708"/>
        <w:jc w:val="both"/>
        <w:rPr>
          <w:rFonts w:ascii="Times New Roman" w:hAnsi="Times New Roman" w:cs="Times New Roman"/>
          <w:color w:val="000000" w:themeColor="text1"/>
          <w:sz w:val="40"/>
          <w:szCs w:val="40"/>
        </w:rPr>
      </w:pPr>
      <w:r w:rsidRPr="00FB5773">
        <w:rPr>
          <w:rFonts w:ascii="Times New Roman" w:hAnsi="Times New Roman" w:cs="Times New Roman"/>
          <w:color w:val="000000" w:themeColor="text1"/>
          <w:sz w:val="40"/>
          <w:szCs w:val="40"/>
        </w:rPr>
        <w:t>Ce sont des mesures pour atteindre la pauvreté zéro, ce qui ve</w:t>
      </w:r>
      <w:r>
        <w:rPr>
          <w:rFonts w:ascii="Times New Roman" w:hAnsi="Times New Roman" w:cs="Times New Roman"/>
          <w:color w:val="000000" w:themeColor="text1"/>
          <w:sz w:val="40"/>
          <w:szCs w:val="40"/>
        </w:rPr>
        <w:t>ut dire</w:t>
      </w:r>
      <w:r w:rsidRPr="00FB5773">
        <w:rPr>
          <w:rFonts w:ascii="Times New Roman" w:hAnsi="Times New Roman" w:cs="Times New Roman"/>
          <w:color w:val="000000" w:themeColor="text1"/>
          <w:sz w:val="40"/>
          <w:szCs w:val="40"/>
        </w:rPr>
        <w:t> :</w:t>
      </w:r>
    </w:p>
    <w:p w:rsidR="00711A87" w:rsidRPr="00FB5773" w:rsidRDefault="00711A87" w:rsidP="00711A87">
      <w:pPr>
        <w:ind w:left="708"/>
        <w:rPr>
          <w:rFonts w:ascii="Times New Roman" w:hAnsi="Times New Roman" w:cs="Times New Roman"/>
          <w:color w:val="000000" w:themeColor="text1"/>
          <w:sz w:val="40"/>
          <w:szCs w:val="40"/>
        </w:rPr>
      </w:pPr>
      <w:r w:rsidRPr="00FB5773">
        <w:rPr>
          <w:rFonts w:ascii="Times New Roman" w:hAnsi="Times New Roman" w:cs="Times New Roman"/>
          <w:color w:val="000000" w:themeColor="text1"/>
          <w:sz w:val="40"/>
          <w:szCs w:val="40"/>
        </w:rPr>
        <w:lastRenderedPageBreak/>
        <w:t>— l’éradication de la misère pour des millions de citoyens et citoyennes ;</w:t>
      </w:r>
    </w:p>
    <w:p w:rsidR="00711A87" w:rsidRPr="00FB5773" w:rsidRDefault="00711A87" w:rsidP="00711A87">
      <w:pPr>
        <w:rPr>
          <w:rFonts w:ascii="Times New Roman" w:hAnsi="Times New Roman" w:cs="Times New Roman"/>
          <w:color w:val="000000" w:themeColor="text1"/>
          <w:sz w:val="40"/>
          <w:szCs w:val="40"/>
        </w:rPr>
      </w:pPr>
      <w:r w:rsidRPr="00FB5773">
        <w:rPr>
          <w:rFonts w:ascii="Times New Roman" w:hAnsi="Times New Roman" w:cs="Times New Roman"/>
          <w:color w:val="000000" w:themeColor="text1"/>
          <w:sz w:val="40"/>
          <w:szCs w:val="40"/>
        </w:rPr>
        <w:t xml:space="preserve"> </w:t>
      </w:r>
      <w:r w:rsidRPr="00FB5773">
        <w:rPr>
          <w:rFonts w:ascii="Times New Roman" w:hAnsi="Times New Roman" w:cs="Times New Roman"/>
          <w:color w:val="000000" w:themeColor="text1"/>
          <w:sz w:val="40"/>
          <w:szCs w:val="40"/>
        </w:rPr>
        <w:tab/>
        <w:t>— le respect des personnes ;</w:t>
      </w:r>
    </w:p>
    <w:p w:rsidR="00711A87" w:rsidRPr="00FB5773" w:rsidRDefault="00711A87" w:rsidP="00711A87">
      <w:pPr>
        <w:ind w:firstLine="708"/>
        <w:rPr>
          <w:rFonts w:ascii="Times New Roman" w:hAnsi="Times New Roman"/>
          <w:color w:val="000000" w:themeColor="text1"/>
          <w:sz w:val="40"/>
          <w:szCs w:val="40"/>
        </w:rPr>
      </w:pPr>
      <w:r w:rsidRPr="00FB5773">
        <w:rPr>
          <w:rFonts w:ascii="Times New Roman" w:hAnsi="Times New Roman"/>
          <w:color w:val="000000" w:themeColor="text1"/>
          <w:sz w:val="40"/>
          <w:szCs w:val="40"/>
        </w:rPr>
        <w:t>— l’aide aux parents ;</w:t>
      </w:r>
    </w:p>
    <w:p w:rsidR="00711A87" w:rsidRPr="00FB5773" w:rsidRDefault="00711A87" w:rsidP="00711A87">
      <w:pPr>
        <w:ind w:firstLine="708"/>
        <w:rPr>
          <w:rFonts w:ascii="Times New Roman" w:hAnsi="Times New Roman"/>
          <w:color w:val="000000" w:themeColor="text1"/>
          <w:sz w:val="40"/>
          <w:szCs w:val="40"/>
        </w:rPr>
      </w:pPr>
      <w:r w:rsidRPr="00FB5773">
        <w:rPr>
          <w:rFonts w:ascii="Times New Roman" w:hAnsi="Times New Roman"/>
          <w:color w:val="000000" w:themeColor="text1"/>
          <w:sz w:val="40"/>
          <w:szCs w:val="40"/>
        </w:rPr>
        <w:t>— l’agrandissement du champ de liberté pour les femmes ;</w:t>
      </w:r>
    </w:p>
    <w:p w:rsidR="00711A87" w:rsidRPr="00FB5773" w:rsidRDefault="00711A87" w:rsidP="00711A87">
      <w:pPr>
        <w:ind w:left="700"/>
        <w:rPr>
          <w:rFonts w:ascii="Times New Roman" w:hAnsi="Times New Roman" w:cs="Times New Roman"/>
          <w:color w:val="000000" w:themeColor="text1"/>
          <w:sz w:val="40"/>
          <w:szCs w:val="40"/>
        </w:rPr>
      </w:pPr>
      <w:r w:rsidRPr="00FB5773">
        <w:rPr>
          <w:rFonts w:ascii="Times New Roman" w:hAnsi="Times New Roman" w:cs="Times New Roman"/>
          <w:color w:val="000000" w:themeColor="text1"/>
          <w:sz w:val="40"/>
          <w:szCs w:val="40"/>
        </w:rPr>
        <w:t>— le libre choix pour la première génération de jeunes (formation, métier, travail) ;</w:t>
      </w:r>
    </w:p>
    <w:p w:rsidR="00711A87" w:rsidRPr="00FB5773" w:rsidRDefault="00711A87" w:rsidP="00711A87">
      <w:pPr>
        <w:ind w:left="700" w:firstLine="8"/>
        <w:rPr>
          <w:rFonts w:ascii="Times New Roman" w:hAnsi="Times New Roman"/>
          <w:color w:val="000000" w:themeColor="text1"/>
          <w:sz w:val="40"/>
          <w:szCs w:val="40"/>
        </w:rPr>
      </w:pPr>
      <w:r w:rsidRPr="00FB5773">
        <w:rPr>
          <w:rFonts w:ascii="Times New Roman" w:hAnsi="Times New Roman"/>
          <w:color w:val="000000" w:themeColor="text1"/>
          <w:sz w:val="40"/>
          <w:szCs w:val="40"/>
        </w:rPr>
        <w:t xml:space="preserve">— un nouvel argument de négociation pour les travailleurs et les travailleuses ; </w:t>
      </w:r>
    </w:p>
    <w:p w:rsidR="00711A87" w:rsidRPr="00FB5773" w:rsidRDefault="00711A87" w:rsidP="00711A87">
      <w:pPr>
        <w:pStyle w:val="Paragraphedeliste"/>
        <w:numPr>
          <w:ilvl w:val="0"/>
          <w:numId w:val="1"/>
        </w:numPr>
        <w:rPr>
          <w:rFonts w:ascii="Times New Roman" w:hAnsi="Times New Roman"/>
          <w:color w:val="000000" w:themeColor="text1"/>
          <w:sz w:val="40"/>
          <w:szCs w:val="40"/>
        </w:rPr>
      </w:pPr>
      <w:r w:rsidRPr="00FB5773">
        <w:rPr>
          <w:rFonts w:ascii="Times New Roman" w:hAnsi="Times New Roman"/>
          <w:color w:val="000000" w:themeColor="text1"/>
          <w:sz w:val="40"/>
          <w:szCs w:val="40"/>
        </w:rPr>
        <w:t>un frein à l’exode des municipalités dévitalisées par une impulsion immédiate sur l’économie régionale;</w:t>
      </w:r>
    </w:p>
    <w:p w:rsidR="00711A87" w:rsidRPr="00FB5773" w:rsidRDefault="00711A87" w:rsidP="00711A87">
      <w:pPr>
        <w:pStyle w:val="Paragraphedeliste"/>
        <w:numPr>
          <w:ilvl w:val="0"/>
          <w:numId w:val="1"/>
        </w:numPr>
        <w:rPr>
          <w:rFonts w:ascii="Times New Roman" w:hAnsi="Times New Roman"/>
          <w:color w:val="000000" w:themeColor="text1"/>
          <w:sz w:val="40"/>
          <w:szCs w:val="40"/>
        </w:rPr>
      </w:pPr>
      <w:r w:rsidRPr="00FB5773">
        <w:rPr>
          <w:rFonts w:ascii="Times New Roman" w:hAnsi="Times New Roman"/>
          <w:color w:val="000000" w:themeColor="text1"/>
          <w:sz w:val="40"/>
          <w:szCs w:val="40"/>
        </w:rPr>
        <w:t xml:space="preserve">Une stabilisation de la précarité des exploitants agricoles; </w:t>
      </w:r>
    </w:p>
    <w:p w:rsidR="00711A87" w:rsidRPr="00FB5773" w:rsidRDefault="00711A87" w:rsidP="00711A87">
      <w:pPr>
        <w:pStyle w:val="Paragraphedeliste"/>
        <w:numPr>
          <w:ilvl w:val="0"/>
          <w:numId w:val="1"/>
        </w:numPr>
        <w:rPr>
          <w:rFonts w:ascii="Times New Roman" w:hAnsi="Times New Roman"/>
          <w:color w:val="000000" w:themeColor="text1"/>
          <w:sz w:val="40"/>
          <w:szCs w:val="40"/>
        </w:rPr>
      </w:pPr>
      <w:r w:rsidRPr="00FB5773">
        <w:rPr>
          <w:rFonts w:ascii="Times New Roman" w:hAnsi="Times New Roman"/>
          <w:color w:val="000000" w:themeColor="text1"/>
          <w:sz w:val="40"/>
          <w:szCs w:val="40"/>
        </w:rPr>
        <w:t>Une mesure aux effets similaires pour les régions sinistrées par des cataclysmes naturels et par les guerres</w:t>
      </w:r>
      <w:r w:rsidRPr="00FB5773">
        <w:rPr>
          <w:rFonts w:ascii="Times New Roman" w:hAnsi="Times New Roman"/>
          <w:color w:val="000000" w:themeColor="text1"/>
          <w:sz w:val="40"/>
          <w:szCs w:val="40"/>
          <w:vertAlign w:val="superscript"/>
        </w:rPr>
        <w:t>3</w:t>
      </w:r>
      <w:r w:rsidRPr="00FB5773">
        <w:rPr>
          <w:rFonts w:ascii="Times New Roman" w:hAnsi="Times New Roman"/>
          <w:color w:val="000000" w:themeColor="text1"/>
          <w:sz w:val="40"/>
          <w:szCs w:val="40"/>
          <w:vertAlign w:val="subscript"/>
        </w:rPr>
        <w:t>.</w:t>
      </w:r>
    </w:p>
    <w:p w:rsidR="00711A87" w:rsidRPr="00BC2A6A" w:rsidRDefault="00711A87" w:rsidP="00711A87">
      <w:pPr>
        <w:ind w:firstLine="100"/>
        <w:jc w:val="both"/>
        <w:rPr>
          <w:rFonts w:ascii="Times New Roman" w:hAnsi="Times New Roman" w:cs="Times New Roman"/>
          <w:iCs/>
          <w:color w:val="000000" w:themeColor="text1"/>
          <w:sz w:val="40"/>
          <w:szCs w:val="40"/>
        </w:rPr>
      </w:pPr>
      <w:r w:rsidRPr="00FB5773">
        <w:rPr>
          <w:rFonts w:ascii="Times New Roman" w:hAnsi="Times New Roman" w:cs="Times New Roman"/>
          <w:color w:val="000000" w:themeColor="text1"/>
          <w:sz w:val="40"/>
          <w:szCs w:val="40"/>
        </w:rPr>
        <w:tab/>
      </w:r>
      <w:r>
        <w:rPr>
          <w:rFonts w:ascii="Times New Roman" w:hAnsi="Times New Roman" w:cs="Times New Roman"/>
          <w:color w:val="000000" w:themeColor="text1"/>
          <w:sz w:val="40"/>
          <w:szCs w:val="40"/>
        </w:rPr>
        <w:t>Il n'est pas inutile de rappeler qu'à</w:t>
      </w:r>
      <w:r w:rsidRPr="00FB5773">
        <w:rPr>
          <w:rFonts w:ascii="Times New Roman" w:hAnsi="Times New Roman" w:cs="Times New Roman"/>
          <w:color w:val="000000" w:themeColor="text1"/>
          <w:sz w:val="40"/>
          <w:szCs w:val="40"/>
        </w:rPr>
        <w:t xml:space="preserve"> la fin des années soixante-dix, André Gorz soulève la question d’un revenu de citoyenneté qui va à l’encontre des objectifs des organisations syndicales, luttant par tradition, et peut-être, par inertie</w:t>
      </w:r>
      <w:r>
        <w:rPr>
          <w:rFonts w:ascii="Times New Roman" w:hAnsi="Times New Roman" w:cs="Times New Roman"/>
          <w:color w:val="000000" w:themeColor="text1"/>
          <w:sz w:val="40"/>
          <w:szCs w:val="40"/>
        </w:rPr>
        <w:t>,</w:t>
      </w:r>
      <w:r w:rsidRPr="00FB5773">
        <w:rPr>
          <w:rFonts w:ascii="Times New Roman" w:hAnsi="Times New Roman" w:cs="Times New Roman"/>
          <w:color w:val="000000" w:themeColor="text1"/>
          <w:sz w:val="40"/>
          <w:szCs w:val="40"/>
        </w:rPr>
        <w:t xml:space="preserve"> pour la protection des acquis et l’amélioration des conditions des travailleurs, sans avoir nécessairement une vision d’avenir. L’équation est fort simple, argumente Gorz, s’il n’y a plus assez de travail pour tous, comment assurer une redistribution de la richesse sans tomber </w:t>
      </w:r>
      <w:r w:rsidRPr="00FB5773">
        <w:rPr>
          <w:rFonts w:ascii="Times New Roman" w:hAnsi="Times New Roman" w:cs="Times New Roman"/>
          <w:color w:val="000000" w:themeColor="text1"/>
          <w:sz w:val="40"/>
          <w:szCs w:val="40"/>
        </w:rPr>
        <w:lastRenderedPageBreak/>
        <w:t>dans l’impasse du chômage structurel, de la précarité et de la pauvreté : </w:t>
      </w:r>
      <w:r w:rsidRPr="00FB5773">
        <w:rPr>
          <w:rFonts w:ascii="Times New Roman" w:hAnsi="Times New Roman" w:cs="Times New Roman"/>
          <w:i/>
          <w:color w:val="000000" w:themeColor="text1"/>
          <w:sz w:val="40"/>
          <w:szCs w:val="40"/>
        </w:rPr>
        <w:t>« Le travail salarié cessera d’être l’activité principale, pensait-il, mais par le revenu garanti qu’il assure à chacun sa vie durant, il restera la base d’une variété illimitée d’activités possibles, n’ayant ni rationalité ni but économique»</w:t>
      </w:r>
      <w:r w:rsidRPr="00FB5773">
        <w:rPr>
          <w:rFonts w:ascii="Times New Roman" w:hAnsi="Times New Roman" w:cs="Times New Roman"/>
          <w:i/>
          <w:color w:val="000000" w:themeColor="text1"/>
          <w:sz w:val="40"/>
          <w:szCs w:val="40"/>
          <w:vertAlign w:val="superscript"/>
        </w:rPr>
        <w:t>4</w:t>
      </w:r>
      <w:r>
        <w:rPr>
          <w:rFonts w:ascii="Times New Roman" w:hAnsi="Times New Roman" w:cs="Times New Roman"/>
          <w:iCs/>
          <w:color w:val="000000" w:themeColor="text1"/>
          <w:sz w:val="40"/>
          <w:szCs w:val="40"/>
        </w:rPr>
        <w:t>.</w:t>
      </w:r>
    </w:p>
    <w:p w:rsidR="00711A87" w:rsidRPr="00360D58" w:rsidRDefault="00711A87" w:rsidP="00711A87">
      <w:pPr>
        <w:ind w:firstLine="100"/>
        <w:jc w:val="both"/>
        <w:rPr>
          <w:rFonts w:ascii="Times New Roman" w:hAnsi="Times New Roman" w:cs="Times New Roman"/>
          <w:color w:val="000000" w:themeColor="text1"/>
          <w:sz w:val="40"/>
          <w:szCs w:val="40"/>
        </w:rPr>
      </w:pPr>
      <w:r>
        <w:rPr>
          <w:rFonts w:ascii="Times New Roman" w:hAnsi="Times New Roman" w:cs="Times New Roman"/>
          <w:i/>
          <w:color w:val="000000" w:themeColor="text1"/>
          <w:sz w:val="40"/>
          <w:szCs w:val="40"/>
          <w:vertAlign w:val="superscript"/>
        </w:rPr>
        <w:tab/>
      </w:r>
      <w:r w:rsidRPr="00FB5773">
        <w:rPr>
          <w:rFonts w:ascii="Times New Roman" w:hAnsi="Times New Roman" w:cs="Times New Roman"/>
          <w:color w:val="000000" w:themeColor="text1"/>
          <w:sz w:val="40"/>
          <w:szCs w:val="40"/>
        </w:rPr>
        <w:t>Avec une telle anticipation, il n’est pas étonnant que ce philosophe, écologiste et syndicaliste, militant à la CFDT (Confédération française démocratique du travail) ait dû publier sous le pseudonyme Michel Bosquet</w:t>
      </w:r>
      <w:r>
        <w:rPr>
          <w:rFonts w:ascii="Times New Roman" w:hAnsi="Times New Roman" w:cs="Times New Roman"/>
          <w:color w:val="000000" w:themeColor="text1"/>
          <w:sz w:val="40"/>
          <w:szCs w:val="40"/>
        </w:rPr>
        <w:t xml:space="preserve"> au cours des années quatre-vingt</w:t>
      </w:r>
      <w:r w:rsidRPr="00FB5773">
        <w:rPr>
          <w:rFonts w:ascii="Times New Roman" w:hAnsi="Times New Roman" w:cs="Times New Roman"/>
          <w:color w:val="000000" w:themeColor="text1"/>
          <w:sz w:val="40"/>
          <w:szCs w:val="40"/>
        </w:rPr>
        <w:t xml:space="preserve">. </w:t>
      </w:r>
    </w:p>
    <w:p w:rsidR="00711A87" w:rsidRPr="00FB5773" w:rsidRDefault="00711A87" w:rsidP="00711A87">
      <w:pPr>
        <w:ind w:firstLine="708"/>
        <w:jc w:val="both"/>
        <w:rPr>
          <w:rFonts w:ascii="Times New Roman" w:hAnsi="Times New Roman" w:cs="Times New Roman"/>
          <w:color w:val="000000" w:themeColor="text1"/>
          <w:sz w:val="40"/>
          <w:szCs w:val="40"/>
        </w:rPr>
      </w:pPr>
      <w:r w:rsidRPr="00FB5773">
        <w:rPr>
          <w:rFonts w:ascii="Times New Roman" w:hAnsi="Times New Roman" w:cs="Times New Roman"/>
          <w:color w:val="000000" w:themeColor="text1"/>
          <w:sz w:val="40"/>
          <w:szCs w:val="40"/>
        </w:rPr>
        <w:t xml:space="preserve">Au temps du travail humain, il fallait extorquer la plus-value de cette force de travail (hommes, femmes et enfants). La soumission du travail dominait la rationalité économique, puisqu’elle était la source du profit. Tel n’est plus le cas pour l’essentiel de l’activité économique. Le travail humain est devenu une variable secondaire dans l’équation de la loi de la valeur de la société technicienne. Le développement exponentiel de cette rationalité instrumentale marginalise le capital humain au cœur des sociétés développées. D’où, l’externalisation de la main-d’œuvre qui s’accompagne de la fluidité des capitaux. De plus, la logique spéculative relègue l’être humain comme une ressource inutile, voire une nuisance. </w:t>
      </w:r>
    </w:p>
    <w:p w:rsidR="00711A87" w:rsidRPr="00360D58" w:rsidRDefault="00711A87" w:rsidP="00711A87">
      <w:pPr>
        <w:ind w:firstLine="100"/>
        <w:jc w:val="both"/>
        <w:rPr>
          <w:rFonts w:ascii="Times New Roman" w:hAnsi="Times New Roman" w:cs="Times New Roman"/>
          <w:color w:val="000000" w:themeColor="text1"/>
          <w:sz w:val="40"/>
          <w:szCs w:val="40"/>
        </w:rPr>
      </w:pPr>
      <w:r>
        <w:rPr>
          <w:rFonts w:ascii="Times New Roman" w:hAnsi="Times New Roman" w:cs="Times New Roman"/>
          <w:color w:val="000000" w:themeColor="text1"/>
          <w:sz w:val="40"/>
          <w:szCs w:val="40"/>
        </w:rPr>
        <w:tab/>
      </w:r>
      <w:r w:rsidRPr="00FB5773">
        <w:rPr>
          <w:rFonts w:ascii="Times New Roman" w:hAnsi="Times New Roman" w:cs="Times New Roman"/>
          <w:color w:val="000000" w:themeColor="text1"/>
          <w:sz w:val="40"/>
          <w:szCs w:val="40"/>
        </w:rPr>
        <w:t>En même temps, nous sommes de plus en plus envahis par des «intervenants sociaux»,</w:t>
      </w:r>
      <w:r>
        <w:rPr>
          <w:rFonts w:ascii="Times New Roman" w:hAnsi="Times New Roman" w:cs="Times New Roman"/>
          <w:color w:val="000000" w:themeColor="text1"/>
          <w:sz w:val="40"/>
          <w:szCs w:val="40"/>
        </w:rPr>
        <w:t xml:space="preserve"> </w:t>
      </w:r>
      <w:r w:rsidRPr="00FB5773">
        <w:rPr>
          <w:rFonts w:ascii="Times New Roman" w:hAnsi="Times New Roman" w:cs="Times New Roman"/>
          <w:color w:val="000000" w:themeColor="text1"/>
          <w:sz w:val="40"/>
          <w:szCs w:val="40"/>
        </w:rPr>
        <w:t xml:space="preserve"> </w:t>
      </w:r>
      <w:r>
        <w:rPr>
          <w:rFonts w:ascii="Times New Roman" w:hAnsi="Times New Roman" w:cs="Times New Roman"/>
          <w:color w:val="000000" w:themeColor="text1"/>
          <w:sz w:val="40"/>
          <w:szCs w:val="40"/>
        </w:rPr>
        <w:t>indicateurs</w:t>
      </w:r>
      <w:r w:rsidRPr="00FB5773">
        <w:rPr>
          <w:rFonts w:ascii="Times New Roman" w:hAnsi="Times New Roman" w:cs="Times New Roman"/>
          <w:color w:val="000000" w:themeColor="text1"/>
          <w:sz w:val="40"/>
          <w:szCs w:val="40"/>
        </w:rPr>
        <w:t xml:space="preserve"> de la perte d’autonomie des personnes. Le revenu de </w:t>
      </w:r>
      <w:r w:rsidRPr="00FB5773">
        <w:rPr>
          <w:rFonts w:ascii="Times New Roman" w:hAnsi="Times New Roman" w:cs="Times New Roman"/>
          <w:color w:val="000000" w:themeColor="text1"/>
          <w:sz w:val="40"/>
          <w:szCs w:val="40"/>
        </w:rPr>
        <w:lastRenderedPageBreak/>
        <w:t xml:space="preserve">citoyenneté, à l’inverse, c’est moins de banques alimentaires, moins de </w:t>
      </w:r>
      <w:r>
        <w:rPr>
          <w:rFonts w:ascii="Times New Roman" w:hAnsi="Times New Roman" w:cs="Times New Roman"/>
          <w:color w:val="000000" w:themeColor="text1"/>
          <w:sz w:val="40"/>
          <w:szCs w:val="40"/>
        </w:rPr>
        <w:t>petits déjeuners</w:t>
      </w:r>
      <w:r w:rsidRPr="00FB5773">
        <w:rPr>
          <w:rFonts w:ascii="Times New Roman" w:hAnsi="Times New Roman" w:cs="Times New Roman"/>
          <w:color w:val="000000" w:themeColor="text1"/>
          <w:sz w:val="40"/>
          <w:szCs w:val="40"/>
        </w:rPr>
        <w:t xml:space="preserve"> scolaires</w:t>
      </w:r>
      <w:r>
        <w:rPr>
          <w:rFonts w:ascii="Times New Roman" w:hAnsi="Times New Roman" w:cs="Times New Roman"/>
          <w:color w:val="000000" w:themeColor="text1"/>
          <w:sz w:val="40"/>
          <w:szCs w:val="40"/>
        </w:rPr>
        <w:t xml:space="preserve"> pour les enfants affamés</w:t>
      </w:r>
      <w:r w:rsidRPr="00FB5773">
        <w:rPr>
          <w:rFonts w:ascii="Times New Roman" w:hAnsi="Times New Roman" w:cs="Times New Roman"/>
          <w:color w:val="000000" w:themeColor="text1"/>
          <w:sz w:val="40"/>
          <w:szCs w:val="40"/>
        </w:rPr>
        <w:t xml:space="preserve">, moins de guignolées, de fondations, </w:t>
      </w:r>
      <w:r>
        <w:rPr>
          <w:rFonts w:ascii="Times New Roman" w:hAnsi="Times New Roman" w:cs="Times New Roman"/>
          <w:color w:val="000000" w:themeColor="text1"/>
          <w:sz w:val="40"/>
          <w:szCs w:val="40"/>
        </w:rPr>
        <w:t xml:space="preserve">de restaurants du coeur, </w:t>
      </w:r>
      <w:r w:rsidRPr="00FB5773">
        <w:rPr>
          <w:rFonts w:ascii="Times New Roman" w:hAnsi="Times New Roman" w:cs="Times New Roman"/>
          <w:color w:val="000000" w:themeColor="text1"/>
          <w:sz w:val="40"/>
          <w:szCs w:val="40"/>
        </w:rPr>
        <w:t>de refuges…</w:t>
      </w:r>
      <w:r w:rsidRPr="00360D58">
        <w:rPr>
          <w:rFonts w:ascii="Times New Roman" w:hAnsi="Times New Roman" w:cs="Times New Roman"/>
          <w:color w:val="000000" w:themeColor="text1"/>
          <w:sz w:val="40"/>
          <w:szCs w:val="40"/>
        </w:rPr>
        <w:t xml:space="preserve"> </w:t>
      </w:r>
      <w:r>
        <w:rPr>
          <w:rFonts w:ascii="Times New Roman" w:hAnsi="Times New Roman" w:cs="Times New Roman"/>
          <w:color w:val="000000" w:themeColor="text1"/>
          <w:sz w:val="40"/>
          <w:szCs w:val="40"/>
        </w:rPr>
        <w:t>Ce revenu universel laisse grande ouverte la porte pour une participation accrue à la vie citoyenne.</w:t>
      </w:r>
    </w:p>
    <w:p w:rsidR="00711A87" w:rsidRPr="00FB5773" w:rsidRDefault="00711A87" w:rsidP="00711A87">
      <w:pPr>
        <w:ind w:firstLine="708"/>
        <w:jc w:val="both"/>
        <w:rPr>
          <w:rFonts w:ascii="Times New Roman" w:hAnsi="Times New Roman" w:cs="Times New Roman"/>
          <w:color w:val="000000" w:themeColor="text1"/>
          <w:sz w:val="40"/>
          <w:szCs w:val="40"/>
        </w:rPr>
      </w:pPr>
      <w:r w:rsidRPr="00FB5773">
        <w:rPr>
          <w:rFonts w:ascii="Times New Roman" w:hAnsi="Times New Roman" w:cs="Times New Roman"/>
          <w:color w:val="000000" w:themeColor="text1"/>
          <w:sz w:val="40"/>
          <w:szCs w:val="40"/>
        </w:rPr>
        <w:t xml:space="preserve"> Les discours sur la dette, la productivité, les compressions, la cote de crédit, la hausse des frais de service, les alarmes aux déficits… toute cette dramatisation constitue une vaste manipulation idéologique, pendant que des profits astronomiques, dus justement à l’augmentation de la productivité et à la spéculation, s’expatrient dans les paradis fiscaux sous le couvert des banques. Pourtant, dans ce contexte, dit d’austérité, il reste des </w:t>
      </w:r>
      <w:r>
        <w:rPr>
          <w:rFonts w:ascii="Times New Roman" w:hAnsi="Times New Roman" w:cs="Times New Roman"/>
          <w:color w:val="000000" w:themeColor="text1"/>
          <w:sz w:val="40"/>
          <w:szCs w:val="40"/>
        </w:rPr>
        <w:t xml:space="preserve">trillions pour les armements et des centaines de </w:t>
      </w:r>
      <w:r w:rsidRPr="00FB5773">
        <w:rPr>
          <w:rFonts w:ascii="Times New Roman" w:hAnsi="Times New Roman" w:cs="Times New Roman"/>
          <w:color w:val="000000" w:themeColor="text1"/>
          <w:sz w:val="40"/>
          <w:szCs w:val="40"/>
        </w:rPr>
        <w:t xml:space="preserve">milliards pour faire la guerre! </w:t>
      </w:r>
    </w:p>
    <w:p w:rsidR="00711A87" w:rsidRPr="00BC2A6A" w:rsidRDefault="00711A87" w:rsidP="00711A87">
      <w:pPr>
        <w:ind w:firstLine="708"/>
        <w:jc w:val="both"/>
        <w:rPr>
          <w:rFonts w:ascii="Times New Roman" w:hAnsi="Times New Roman" w:cs="Times New Roman"/>
          <w:color w:val="000000" w:themeColor="text1"/>
          <w:sz w:val="40"/>
          <w:szCs w:val="40"/>
        </w:rPr>
      </w:pPr>
      <w:r w:rsidRPr="00FB5773">
        <w:rPr>
          <w:rFonts w:ascii="Times New Roman" w:hAnsi="Times New Roman" w:cs="Times New Roman"/>
          <w:color w:val="000000" w:themeColor="text1"/>
          <w:sz w:val="40"/>
          <w:szCs w:val="40"/>
        </w:rPr>
        <w:t xml:space="preserve"> Le revenu de citoyenneté, comme programme, est repris de part et d’autre du sceptre politique, de la gauche à la droite avec plus ou moins de détermination. Schématiquement, la vision conservatrice y v</w:t>
      </w:r>
      <w:r>
        <w:rPr>
          <w:rFonts w:ascii="Times New Roman" w:hAnsi="Times New Roman" w:cs="Times New Roman"/>
          <w:color w:val="000000" w:themeColor="text1"/>
          <w:sz w:val="40"/>
          <w:szCs w:val="40"/>
        </w:rPr>
        <w:t xml:space="preserve">oit une bonne stratégie </w:t>
      </w:r>
      <w:r w:rsidRPr="00FB5773">
        <w:rPr>
          <w:rFonts w:ascii="Times New Roman" w:hAnsi="Times New Roman" w:cs="Times New Roman"/>
          <w:color w:val="000000" w:themeColor="text1"/>
          <w:sz w:val="40"/>
          <w:szCs w:val="40"/>
        </w:rPr>
        <w:t>pour une diminution radicale de la machine administrative,</w:t>
      </w:r>
      <w:r>
        <w:rPr>
          <w:rFonts w:ascii="Times New Roman" w:hAnsi="Times New Roman" w:cs="Times New Roman"/>
          <w:color w:val="000000" w:themeColor="text1"/>
          <w:sz w:val="40"/>
          <w:szCs w:val="40"/>
        </w:rPr>
        <w:t xml:space="preserve"> par</w:t>
      </w:r>
      <w:r w:rsidRPr="00FB5773">
        <w:rPr>
          <w:rFonts w:ascii="Times New Roman" w:hAnsi="Times New Roman" w:cs="Times New Roman"/>
          <w:color w:val="000000" w:themeColor="text1"/>
          <w:sz w:val="40"/>
          <w:szCs w:val="40"/>
        </w:rPr>
        <w:t xml:space="preserve"> l’extrême simplification de sa mise en œuvre et </w:t>
      </w:r>
      <w:r>
        <w:rPr>
          <w:rFonts w:ascii="Times New Roman" w:hAnsi="Times New Roman" w:cs="Times New Roman"/>
          <w:color w:val="000000" w:themeColor="text1"/>
          <w:sz w:val="40"/>
          <w:szCs w:val="40"/>
        </w:rPr>
        <w:t xml:space="preserve">satisfait </w:t>
      </w:r>
      <w:r w:rsidRPr="00FB5773">
        <w:rPr>
          <w:rFonts w:ascii="Times New Roman" w:hAnsi="Times New Roman" w:cs="Times New Roman"/>
          <w:color w:val="000000" w:themeColor="text1"/>
          <w:sz w:val="40"/>
          <w:szCs w:val="40"/>
        </w:rPr>
        <w:t xml:space="preserve">ainsi les partisans du « moins d’État » (vision de l’École de Chicago, des néoconservateurs et des « lucioles » au Québec). La vision progressiste y trouve l’assurance d’une plus grande autonomie des citoyens. </w:t>
      </w:r>
      <w:r w:rsidRPr="00FB5773">
        <w:rPr>
          <w:rFonts w:ascii="Times New Roman" w:hAnsi="Times New Roman" w:cs="Times New Roman"/>
          <w:color w:val="000000" w:themeColor="text1"/>
          <w:sz w:val="40"/>
          <w:szCs w:val="40"/>
        </w:rPr>
        <w:lastRenderedPageBreak/>
        <w:t xml:space="preserve">De fait, les slogans </w:t>
      </w:r>
      <w:r w:rsidRPr="00FB5773">
        <w:rPr>
          <w:rFonts w:ascii="Times New Roman" w:hAnsi="Times New Roman" w:cs="Times New Roman"/>
          <w:i/>
          <w:color w:val="000000" w:themeColor="text1"/>
          <w:sz w:val="40"/>
          <w:szCs w:val="40"/>
        </w:rPr>
        <w:t xml:space="preserve">«Déficit zéro» </w:t>
      </w:r>
      <w:r w:rsidRPr="00FB5773">
        <w:rPr>
          <w:rFonts w:ascii="Times New Roman" w:hAnsi="Times New Roman" w:cs="Times New Roman"/>
          <w:color w:val="000000" w:themeColor="text1"/>
          <w:sz w:val="40"/>
          <w:szCs w:val="40"/>
        </w:rPr>
        <w:t xml:space="preserve">et </w:t>
      </w:r>
      <w:r w:rsidRPr="00FB5773">
        <w:rPr>
          <w:rFonts w:ascii="Times New Roman" w:hAnsi="Times New Roman" w:cs="Times New Roman"/>
          <w:i/>
          <w:color w:val="000000" w:themeColor="text1"/>
          <w:sz w:val="40"/>
          <w:szCs w:val="40"/>
        </w:rPr>
        <w:t>«Pauvreté zéro»</w:t>
      </w:r>
      <w:r w:rsidRPr="00FB5773">
        <w:rPr>
          <w:rFonts w:ascii="Times New Roman" w:hAnsi="Times New Roman" w:cs="Times New Roman"/>
          <w:color w:val="000000" w:themeColor="text1"/>
          <w:sz w:val="40"/>
          <w:szCs w:val="40"/>
        </w:rPr>
        <w:t xml:space="preserve"> condensent à eux seuls la véritable opposition idéologique sur la question</w:t>
      </w:r>
      <w:r w:rsidRPr="00FB5773">
        <w:rPr>
          <w:rFonts w:ascii="Times New Roman" w:hAnsi="Times New Roman" w:cs="Times New Roman"/>
          <w:b/>
          <w:color w:val="000000" w:themeColor="text1"/>
          <w:sz w:val="40"/>
          <w:szCs w:val="40"/>
        </w:rPr>
        <w:t xml:space="preserve">. </w:t>
      </w:r>
      <w:r w:rsidRPr="008D65FF">
        <w:rPr>
          <w:rFonts w:ascii="Times New Roman" w:hAnsi="Times New Roman" w:cs="Times New Roman"/>
          <w:bCs/>
          <w:color w:val="000000" w:themeColor="text1"/>
          <w:sz w:val="40"/>
          <w:szCs w:val="40"/>
        </w:rPr>
        <w:t>De nombreux partis politiques dans le monde ont intégré le revenu de citoyenneté dans leur programme.</w:t>
      </w:r>
    </w:p>
    <w:p w:rsidR="00711A87" w:rsidRPr="00FB5773" w:rsidRDefault="00711A87" w:rsidP="00711A87">
      <w:pPr>
        <w:jc w:val="both"/>
        <w:rPr>
          <w:rFonts w:ascii="Times New Roman" w:hAnsi="Times New Roman" w:cs="Times New Roman"/>
          <w:color w:val="000000" w:themeColor="text1"/>
          <w:sz w:val="40"/>
          <w:szCs w:val="40"/>
        </w:rPr>
      </w:pPr>
      <w:r>
        <w:rPr>
          <w:rFonts w:ascii="Times New Roman" w:hAnsi="Times New Roman" w:cs="Times New Roman"/>
          <w:b/>
          <w:color w:val="000000" w:themeColor="text1"/>
          <w:sz w:val="40"/>
          <w:szCs w:val="40"/>
        </w:rPr>
        <w:tab/>
      </w:r>
      <w:r>
        <w:rPr>
          <w:rFonts w:ascii="Times New Roman" w:hAnsi="Times New Roman" w:cs="Times New Roman"/>
          <w:color w:val="000000" w:themeColor="text1"/>
          <w:sz w:val="40"/>
          <w:szCs w:val="40"/>
        </w:rPr>
        <w:t xml:space="preserve">Plusieurs </w:t>
      </w:r>
      <w:r w:rsidRPr="00FB5773">
        <w:rPr>
          <w:rFonts w:ascii="Times New Roman" w:hAnsi="Times New Roman" w:cs="Times New Roman"/>
          <w:color w:val="000000" w:themeColor="text1"/>
          <w:sz w:val="40"/>
          <w:szCs w:val="40"/>
        </w:rPr>
        <w:t xml:space="preserve">expérimentations </w:t>
      </w:r>
      <w:r>
        <w:rPr>
          <w:rFonts w:ascii="Times New Roman" w:hAnsi="Times New Roman" w:cs="Times New Roman"/>
          <w:color w:val="000000" w:themeColor="text1"/>
          <w:sz w:val="40"/>
          <w:szCs w:val="40"/>
        </w:rPr>
        <w:t xml:space="preserve">sont implantées </w:t>
      </w:r>
      <w:r w:rsidRPr="00FB5773">
        <w:rPr>
          <w:rFonts w:ascii="Times New Roman" w:hAnsi="Times New Roman" w:cs="Times New Roman"/>
          <w:color w:val="000000" w:themeColor="text1"/>
          <w:sz w:val="40"/>
          <w:szCs w:val="40"/>
        </w:rPr>
        <w:t xml:space="preserve">dans le monde (voir le dossier : « Une utopie à portée de main. Imaginer un revenu pour tous » </w:t>
      </w:r>
      <w:r w:rsidRPr="00FB5773">
        <w:rPr>
          <w:rFonts w:ascii="Times New Roman" w:hAnsi="Times New Roman" w:cs="Times New Roman"/>
          <w:i/>
          <w:color w:val="000000" w:themeColor="text1"/>
          <w:sz w:val="40"/>
          <w:szCs w:val="40"/>
        </w:rPr>
        <w:t>Le Monde diplomatique</w:t>
      </w:r>
      <w:r w:rsidRPr="00FB5773">
        <w:rPr>
          <w:rFonts w:ascii="Times New Roman" w:hAnsi="Times New Roman" w:cs="Times New Roman"/>
          <w:color w:val="000000" w:themeColor="text1"/>
          <w:sz w:val="40"/>
          <w:szCs w:val="40"/>
        </w:rPr>
        <w:t>, mai 2013, p.17-21)</w:t>
      </w:r>
      <w:r>
        <w:rPr>
          <w:rFonts w:ascii="Times New Roman" w:hAnsi="Times New Roman" w:cs="Times New Roman"/>
          <w:color w:val="000000" w:themeColor="text1"/>
          <w:sz w:val="40"/>
          <w:szCs w:val="40"/>
        </w:rPr>
        <w:t>.</w:t>
      </w:r>
    </w:p>
    <w:p w:rsidR="00711A87" w:rsidRPr="00FB5773" w:rsidRDefault="00711A87" w:rsidP="00711A87">
      <w:pPr>
        <w:ind w:firstLine="708"/>
        <w:jc w:val="center"/>
        <w:rPr>
          <w:rFonts w:ascii="Times New Roman" w:hAnsi="Times New Roman" w:cs="Times New Roman"/>
          <w:color w:val="000000" w:themeColor="text1"/>
          <w:sz w:val="40"/>
          <w:szCs w:val="40"/>
        </w:rPr>
      </w:pPr>
      <w:r w:rsidRPr="00FB5773">
        <w:rPr>
          <w:rFonts w:ascii="Times New Roman" w:hAnsi="Times New Roman" w:cs="Times New Roman"/>
          <w:color w:val="000000" w:themeColor="text1"/>
          <w:sz w:val="40"/>
          <w:szCs w:val="40"/>
        </w:rPr>
        <w:t>*</w:t>
      </w:r>
    </w:p>
    <w:p w:rsidR="00711A87" w:rsidRPr="00FB5773" w:rsidRDefault="00711A87" w:rsidP="00711A87">
      <w:pPr>
        <w:ind w:firstLine="708"/>
        <w:jc w:val="center"/>
        <w:rPr>
          <w:rFonts w:ascii="Times New Roman" w:hAnsi="Times New Roman" w:cs="Times New Roman"/>
          <w:color w:val="000000" w:themeColor="text1"/>
          <w:sz w:val="40"/>
          <w:szCs w:val="40"/>
        </w:rPr>
      </w:pPr>
      <w:r w:rsidRPr="00FB5773">
        <w:rPr>
          <w:rFonts w:ascii="Times New Roman" w:hAnsi="Times New Roman" w:cs="Times New Roman"/>
          <w:color w:val="000000" w:themeColor="text1"/>
          <w:sz w:val="40"/>
          <w:szCs w:val="40"/>
        </w:rPr>
        <w:t>*  *</w:t>
      </w:r>
    </w:p>
    <w:p w:rsidR="00711A87" w:rsidRPr="00FB5773" w:rsidRDefault="00711A87" w:rsidP="00711A87">
      <w:pPr>
        <w:ind w:firstLine="708"/>
        <w:jc w:val="both"/>
        <w:rPr>
          <w:rFonts w:ascii="Times New Roman" w:hAnsi="Times New Roman" w:cs="Times New Roman"/>
          <w:color w:val="000000" w:themeColor="text1"/>
          <w:sz w:val="40"/>
          <w:szCs w:val="40"/>
        </w:rPr>
      </w:pPr>
      <w:r w:rsidRPr="00FB5773">
        <w:rPr>
          <w:rFonts w:ascii="Times New Roman" w:hAnsi="Times New Roman" w:cs="Times New Roman"/>
          <w:color w:val="000000" w:themeColor="text1"/>
          <w:sz w:val="40"/>
          <w:szCs w:val="40"/>
        </w:rPr>
        <w:t xml:space="preserve"> </w:t>
      </w:r>
      <w:r>
        <w:rPr>
          <w:rFonts w:ascii="Times New Roman" w:hAnsi="Times New Roman" w:cs="Times New Roman"/>
          <w:color w:val="000000" w:themeColor="text1"/>
          <w:sz w:val="40"/>
          <w:szCs w:val="40"/>
        </w:rPr>
        <w:t>Un régime de retraite universel couplé au</w:t>
      </w:r>
      <w:r w:rsidRPr="00FB5773">
        <w:rPr>
          <w:rFonts w:ascii="Times New Roman" w:hAnsi="Times New Roman" w:cs="Times New Roman"/>
          <w:color w:val="000000" w:themeColor="text1"/>
          <w:sz w:val="40"/>
          <w:szCs w:val="40"/>
        </w:rPr>
        <w:t xml:space="preserve"> revenu de citoyenneté n’est que l</w:t>
      </w:r>
      <w:r>
        <w:rPr>
          <w:rFonts w:ascii="Times New Roman" w:hAnsi="Times New Roman" w:cs="Times New Roman"/>
          <w:color w:val="000000" w:themeColor="text1"/>
          <w:sz w:val="40"/>
          <w:szCs w:val="40"/>
        </w:rPr>
        <w:t xml:space="preserve">a généralisation </w:t>
      </w:r>
      <w:r w:rsidRPr="00FB5773">
        <w:rPr>
          <w:rFonts w:ascii="Times New Roman" w:hAnsi="Times New Roman" w:cs="Times New Roman"/>
          <w:color w:val="000000" w:themeColor="text1"/>
          <w:sz w:val="40"/>
          <w:szCs w:val="40"/>
        </w:rPr>
        <w:t>des programmes universels, tels que les allocations familiales, l’assurance maladie, la pension de vieillesse, ainsi que l’assurance chômage, qui n’en est plus une !</w:t>
      </w:r>
      <w:r>
        <w:rPr>
          <w:rFonts w:ascii="Times New Roman" w:hAnsi="Times New Roman" w:cs="Times New Roman"/>
          <w:color w:val="000000" w:themeColor="text1"/>
          <w:sz w:val="40"/>
          <w:szCs w:val="40"/>
        </w:rPr>
        <w:t xml:space="preserve"> Le revenu du travail ainsi que les rétributions des caisses de retraite complémentaire s'additionnent à ces deux régimes. Il revient finalement aux règles de la fiscalité d'établir un équilibre de justice sociale. </w:t>
      </w:r>
    </w:p>
    <w:p w:rsidR="00711A87" w:rsidRPr="00AA5EFC" w:rsidRDefault="00711A87" w:rsidP="00711A87">
      <w:pPr>
        <w:ind w:firstLine="708"/>
        <w:jc w:val="both"/>
        <w:rPr>
          <w:rFonts w:ascii="Times New Roman" w:hAnsi="Times New Roman" w:cs="Times New Roman"/>
          <w:color w:val="000000" w:themeColor="text1"/>
          <w:sz w:val="40"/>
          <w:szCs w:val="40"/>
        </w:rPr>
      </w:pPr>
      <w:r w:rsidRPr="00FB5773">
        <w:rPr>
          <w:rFonts w:ascii="Times New Roman" w:hAnsi="Times New Roman" w:cs="Times New Roman"/>
          <w:color w:val="000000" w:themeColor="text1"/>
          <w:sz w:val="40"/>
          <w:szCs w:val="40"/>
        </w:rPr>
        <w:t>Les projections des processus de redistribution de la richesse, faites par Philippe Van Parijs, intégrés à la fiscalité, équivalent à un régime fiscal conventionnel, tel qu’il existe. Avec une différence majeure, ce</w:t>
      </w:r>
      <w:r>
        <w:rPr>
          <w:rFonts w:ascii="Times New Roman" w:hAnsi="Times New Roman" w:cs="Times New Roman"/>
          <w:color w:val="000000" w:themeColor="text1"/>
          <w:sz w:val="40"/>
          <w:szCs w:val="40"/>
        </w:rPr>
        <w:t>ux</w:t>
      </w:r>
      <w:r w:rsidRPr="00FB5773">
        <w:rPr>
          <w:rFonts w:ascii="Times New Roman" w:hAnsi="Times New Roman" w:cs="Times New Roman"/>
          <w:color w:val="000000" w:themeColor="text1"/>
          <w:sz w:val="40"/>
          <w:szCs w:val="40"/>
        </w:rPr>
        <w:t xml:space="preserve">-ci </w:t>
      </w:r>
      <w:r>
        <w:rPr>
          <w:rFonts w:ascii="Times New Roman" w:hAnsi="Times New Roman" w:cs="Times New Roman"/>
          <w:color w:val="000000" w:themeColor="text1"/>
          <w:sz w:val="40"/>
          <w:szCs w:val="40"/>
        </w:rPr>
        <w:t>sont</w:t>
      </w:r>
      <w:r w:rsidRPr="00FB5773">
        <w:rPr>
          <w:rFonts w:ascii="Times New Roman" w:hAnsi="Times New Roman" w:cs="Times New Roman"/>
          <w:color w:val="000000" w:themeColor="text1"/>
          <w:sz w:val="40"/>
          <w:szCs w:val="40"/>
        </w:rPr>
        <w:t xml:space="preserve"> inconditionnel</w:t>
      </w:r>
      <w:r>
        <w:rPr>
          <w:rFonts w:ascii="Times New Roman" w:hAnsi="Times New Roman" w:cs="Times New Roman"/>
          <w:color w:val="000000" w:themeColor="text1"/>
          <w:sz w:val="40"/>
          <w:szCs w:val="40"/>
        </w:rPr>
        <w:t>s</w:t>
      </w:r>
      <w:r w:rsidRPr="00FB5773">
        <w:rPr>
          <w:rFonts w:ascii="Times New Roman" w:hAnsi="Times New Roman" w:cs="Times New Roman"/>
          <w:color w:val="000000" w:themeColor="text1"/>
          <w:sz w:val="40"/>
          <w:szCs w:val="40"/>
        </w:rPr>
        <w:t xml:space="preserve">, ce qui n’empêche pas </w:t>
      </w:r>
      <w:r>
        <w:rPr>
          <w:rFonts w:ascii="Times New Roman" w:hAnsi="Times New Roman" w:cs="Times New Roman"/>
          <w:color w:val="000000" w:themeColor="text1"/>
          <w:sz w:val="40"/>
          <w:szCs w:val="40"/>
        </w:rPr>
        <w:t xml:space="preserve">leur accentuation </w:t>
      </w:r>
      <w:r w:rsidRPr="00FB5773">
        <w:rPr>
          <w:rFonts w:ascii="Times New Roman" w:hAnsi="Times New Roman" w:cs="Times New Roman"/>
          <w:color w:val="000000" w:themeColor="text1"/>
          <w:sz w:val="40"/>
          <w:szCs w:val="40"/>
        </w:rPr>
        <w:t>vers une plus grande équité fiscale</w:t>
      </w:r>
      <w:r>
        <w:rPr>
          <w:rFonts w:ascii="Times New Roman" w:hAnsi="Times New Roman" w:cs="Times New Roman"/>
          <w:color w:val="000000" w:themeColor="text1"/>
          <w:sz w:val="40"/>
          <w:szCs w:val="40"/>
        </w:rPr>
        <w:t xml:space="preserve"> </w:t>
      </w:r>
      <w:r w:rsidRPr="00AA5EFC">
        <w:rPr>
          <w:rFonts w:ascii="Times New Roman" w:hAnsi="Times New Roman" w:cs="Times New Roman"/>
          <w:color w:val="000000" w:themeColor="text1"/>
          <w:sz w:val="40"/>
          <w:szCs w:val="40"/>
          <w:vertAlign w:val="superscript"/>
        </w:rPr>
        <w:t>6</w:t>
      </w:r>
      <w:r>
        <w:rPr>
          <w:rFonts w:ascii="Times New Roman" w:hAnsi="Times New Roman" w:cs="Times New Roman"/>
          <w:color w:val="000000" w:themeColor="text1"/>
          <w:sz w:val="40"/>
          <w:szCs w:val="40"/>
        </w:rPr>
        <w:t>.</w:t>
      </w:r>
    </w:p>
    <w:p w:rsidR="00711A87" w:rsidRPr="00FB5773" w:rsidRDefault="00711A87" w:rsidP="00711A87">
      <w:pPr>
        <w:ind w:firstLine="708"/>
        <w:jc w:val="both"/>
        <w:rPr>
          <w:rFonts w:ascii="Times New Roman" w:hAnsi="Times New Roman" w:cs="Times New Roman"/>
          <w:color w:val="000000" w:themeColor="text1"/>
          <w:sz w:val="40"/>
          <w:szCs w:val="40"/>
        </w:rPr>
      </w:pPr>
      <w:r w:rsidRPr="00FB5773">
        <w:rPr>
          <w:rFonts w:ascii="Times New Roman" w:hAnsi="Times New Roman" w:cs="Times New Roman"/>
          <w:color w:val="000000" w:themeColor="text1"/>
          <w:sz w:val="40"/>
          <w:szCs w:val="40"/>
        </w:rPr>
        <w:lastRenderedPageBreak/>
        <w:t xml:space="preserve">Une réforme fiscale globale intégrant un régime universel de retraite et le revenu de citoyenneté universel est la plus grande innovation que les gouvernements auront à assumer pour contenir les révoltes populaires des indignés, des bonnets rouges, des carrés rouges… aujourd’hui, </w:t>
      </w:r>
      <w:r>
        <w:rPr>
          <w:rFonts w:ascii="Times New Roman" w:hAnsi="Times New Roman" w:cs="Times New Roman"/>
          <w:color w:val="000000" w:themeColor="text1"/>
          <w:sz w:val="40"/>
          <w:szCs w:val="40"/>
        </w:rPr>
        <w:t xml:space="preserve">gilets jaunes et </w:t>
      </w:r>
      <w:r w:rsidRPr="00FB5773">
        <w:rPr>
          <w:rFonts w:ascii="Times New Roman" w:hAnsi="Times New Roman" w:cs="Times New Roman"/>
          <w:color w:val="000000" w:themeColor="text1"/>
          <w:sz w:val="40"/>
          <w:szCs w:val="40"/>
        </w:rPr>
        <w:t xml:space="preserve">des retraités, et demain, des insurgés ! </w:t>
      </w:r>
    </w:p>
    <w:p w:rsidR="00711A87" w:rsidRDefault="00711A87" w:rsidP="00711A87">
      <w:pPr>
        <w:ind w:firstLine="708"/>
        <w:jc w:val="right"/>
        <w:rPr>
          <w:rFonts w:ascii="Times New Roman" w:hAnsi="Times New Roman" w:cs="Times New Roman"/>
          <w:i/>
          <w:color w:val="000000" w:themeColor="text1"/>
          <w:sz w:val="40"/>
          <w:szCs w:val="40"/>
        </w:rPr>
      </w:pPr>
    </w:p>
    <w:p w:rsidR="00711A87" w:rsidRDefault="00711A87" w:rsidP="00711A87">
      <w:pPr>
        <w:ind w:firstLine="708"/>
        <w:jc w:val="right"/>
        <w:rPr>
          <w:rFonts w:ascii="Times New Roman" w:hAnsi="Times New Roman" w:cs="Times New Roman"/>
          <w:i/>
          <w:color w:val="000000" w:themeColor="text1"/>
          <w:sz w:val="40"/>
          <w:szCs w:val="40"/>
        </w:rPr>
      </w:pPr>
    </w:p>
    <w:p w:rsidR="00711A87" w:rsidRPr="00FB5773" w:rsidRDefault="00711A87" w:rsidP="00711A87">
      <w:pPr>
        <w:ind w:firstLine="708"/>
        <w:jc w:val="right"/>
        <w:rPr>
          <w:rFonts w:ascii="Times New Roman" w:hAnsi="Times New Roman" w:cs="Times New Roman"/>
          <w:b/>
          <w:color w:val="000000" w:themeColor="text1"/>
          <w:sz w:val="40"/>
          <w:szCs w:val="40"/>
        </w:rPr>
      </w:pPr>
    </w:p>
    <w:p w:rsidR="00711A87" w:rsidRPr="00FB5773" w:rsidRDefault="00711A87" w:rsidP="00711A87">
      <w:pPr>
        <w:ind w:firstLine="708"/>
        <w:jc w:val="right"/>
        <w:rPr>
          <w:rFonts w:ascii="Times New Roman" w:hAnsi="Times New Roman" w:cs="Times New Roman"/>
          <w:b/>
          <w:color w:val="000000" w:themeColor="text1"/>
          <w:sz w:val="40"/>
          <w:szCs w:val="40"/>
        </w:rPr>
      </w:pPr>
    </w:p>
    <w:p w:rsidR="00711A87" w:rsidRPr="00CD585C" w:rsidRDefault="00711A87" w:rsidP="00711A87">
      <w:pPr>
        <w:ind w:left="284" w:hanging="284"/>
        <w:jc w:val="both"/>
        <w:rPr>
          <w:rFonts w:ascii="Times New Roman" w:hAnsi="Times New Roman" w:cs="Times New Roman"/>
          <w:b/>
          <w:bCs/>
          <w:color w:val="000000" w:themeColor="text1"/>
          <w:sz w:val="40"/>
          <w:szCs w:val="40"/>
        </w:rPr>
      </w:pPr>
      <w:r w:rsidRPr="00CD585C">
        <w:rPr>
          <w:rFonts w:ascii="Times New Roman" w:hAnsi="Times New Roman" w:cs="Times New Roman"/>
          <w:b/>
          <w:bCs/>
          <w:color w:val="000000" w:themeColor="text1"/>
          <w:sz w:val="40"/>
          <w:szCs w:val="40"/>
        </w:rPr>
        <w:t xml:space="preserve"> Notes </w:t>
      </w:r>
    </w:p>
    <w:p w:rsidR="00711A87" w:rsidRDefault="00711A87" w:rsidP="00711A87">
      <w:pPr>
        <w:ind w:left="284" w:hanging="284"/>
        <w:jc w:val="both"/>
        <w:rPr>
          <w:rFonts w:ascii="Times New Roman" w:hAnsi="Times New Roman" w:cs="Times New Roman"/>
          <w:color w:val="000000" w:themeColor="text1"/>
          <w:sz w:val="40"/>
          <w:szCs w:val="40"/>
        </w:rPr>
      </w:pPr>
      <w:r w:rsidRPr="00FB5773">
        <w:rPr>
          <w:rFonts w:ascii="Times New Roman" w:hAnsi="Times New Roman" w:cs="Times New Roman"/>
          <w:color w:val="000000" w:themeColor="text1"/>
          <w:sz w:val="40"/>
          <w:szCs w:val="40"/>
        </w:rPr>
        <w:t xml:space="preserve">1) </w:t>
      </w:r>
      <w:r>
        <w:rPr>
          <w:rFonts w:ascii="Times New Roman" w:hAnsi="Times New Roman" w:cs="Times New Roman"/>
          <w:color w:val="000000" w:themeColor="text1"/>
          <w:sz w:val="40"/>
          <w:szCs w:val="40"/>
        </w:rPr>
        <w:t>Extrait de la p</w:t>
      </w:r>
      <w:r w:rsidRPr="00FB5773">
        <w:rPr>
          <w:rFonts w:ascii="Times New Roman" w:hAnsi="Times New Roman" w:cs="Times New Roman"/>
          <w:color w:val="000000" w:themeColor="text1"/>
          <w:sz w:val="40"/>
          <w:szCs w:val="40"/>
        </w:rPr>
        <w:t>réface à l’édition numérisée : L’école</w:t>
      </w:r>
      <w:r w:rsidRPr="00FB5773">
        <w:rPr>
          <w:rFonts w:ascii="Times New Roman" w:hAnsi="Times New Roman" w:cs="Times New Roman"/>
          <w:i/>
          <w:color w:val="000000" w:themeColor="text1"/>
          <w:sz w:val="40"/>
          <w:szCs w:val="40"/>
        </w:rPr>
        <w:t xml:space="preserve"> à temps partagé et le partage du travail,</w:t>
      </w:r>
      <w:r w:rsidRPr="00FB5773">
        <w:rPr>
          <w:rFonts w:ascii="Times New Roman" w:hAnsi="Times New Roman" w:cs="Times New Roman"/>
          <w:color w:val="000000" w:themeColor="text1"/>
          <w:sz w:val="40"/>
          <w:szCs w:val="40"/>
        </w:rPr>
        <w:t xml:space="preserve"> Québec, PUL, troisième tirage, 1999. </w:t>
      </w:r>
      <w:r w:rsidRPr="00FB5773">
        <w:rPr>
          <w:rFonts w:ascii="Times New Roman" w:hAnsi="Times New Roman" w:cs="Times New Roman"/>
          <w:b/>
          <w:i/>
          <w:color w:val="000000" w:themeColor="text1"/>
          <w:sz w:val="40"/>
          <w:szCs w:val="40"/>
        </w:rPr>
        <w:t>Les Classiques de Sciences sociales,</w:t>
      </w:r>
      <w:r w:rsidRPr="00FB5773">
        <w:rPr>
          <w:rFonts w:ascii="Times New Roman" w:hAnsi="Times New Roman" w:cs="Times New Roman"/>
          <w:color w:val="000000" w:themeColor="text1"/>
          <w:sz w:val="40"/>
          <w:szCs w:val="40"/>
        </w:rPr>
        <w:t xml:space="preserve"> Chicoutimi, 2014. </w:t>
      </w:r>
    </w:p>
    <w:p w:rsidR="00711A87" w:rsidRPr="00F861F2" w:rsidRDefault="00711A87" w:rsidP="00711A87">
      <w:pPr>
        <w:ind w:left="284" w:hanging="284"/>
        <w:jc w:val="both"/>
        <w:rPr>
          <w:sz w:val="40"/>
          <w:szCs w:val="40"/>
        </w:rPr>
      </w:pPr>
      <w:r w:rsidRPr="00F861F2">
        <w:rPr>
          <w:rFonts w:ascii="Times New Roman" w:hAnsi="Times New Roman" w:cs="Times New Roman"/>
          <w:color w:val="000000" w:themeColor="text1"/>
          <w:sz w:val="40"/>
          <w:szCs w:val="40"/>
        </w:rPr>
        <w:t xml:space="preserve">2) AI, Robotics, and the Future of Jobs, Pew Reseach Center, </w:t>
      </w:r>
      <w:r w:rsidRPr="00F861F2">
        <w:rPr>
          <w:rFonts w:ascii="Times New Roman" w:hAnsi="Times New Roman" w:cs="Times New Roman"/>
          <w:sz w:val="40"/>
          <w:szCs w:val="40"/>
        </w:rPr>
        <w:t>(</w:t>
      </w:r>
      <w:hyperlink r:id="rId7">
        <w:r w:rsidRPr="00F861F2">
          <w:rPr>
            <w:rStyle w:val="InternetLink"/>
            <w:rFonts w:ascii="Times New Roman" w:hAnsi="Times New Roman"/>
            <w:color w:val="00000A"/>
            <w:sz w:val="40"/>
            <w:szCs w:val="40"/>
          </w:rPr>
          <w:t>www.pewinternet.org/2014/08/06/future-of-jobs</w:t>
        </w:r>
      </w:hyperlink>
      <w:r w:rsidRPr="00F861F2">
        <w:rPr>
          <w:rFonts w:ascii="Times New Roman" w:hAnsi="Times New Roman" w:cs="Times New Roman"/>
          <w:sz w:val="40"/>
          <w:szCs w:val="40"/>
        </w:rPr>
        <w:t>)</w:t>
      </w:r>
    </w:p>
    <w:p w:rsidR="00711A87" w:rsidRPr="00FB5773" w:rsidRDefault="00711A87" w:rsidP="00711A87">
      <w:pPr>
        <w:ind w:left="284" w:hanging="284"/>
        <w:jc w:val="both"/>
        <w:rPr>
          <w:rFonts w:ascii="Times New Roman" w:hAnsi="Times New Roman" w:cs="Times New Roman"/>
          <w:color w:val="000000" w:themeColor="text1"/>
          <w:sz w:val="40"/>
          <w:szCs w:val="40"/>
        </w:rPr>
      </w:pPr>
      <w:r w:rsidRPr="00FB5773">
        <w:rPr>
          <w:rFonts w:ascii="Times New Roman" w:hAnsi="Times New Roman" w:cs="Times New Roman"/>
          <w:color w:val="000000" w:themeColor="text1"/>
          <w:sz w:val="40"/>
          <w:szCs w:val="40"/>
        </w:rPr>
        <w:t xml:space="preserve">3) Bernard, Michel et Michel Chartrand, </w:t>
      </w:r>
      <w:r w:rsidRPr="00FB5773">
        <w:rPr>
          <w:rFonts w:ascii="Times New Roman" w:hAnsi="Times New Roman" w:cs="Times New Roman"/>
          <w:i/>
          <w:color w:val="000000" w:themeColor="text1"/>
          <w:sz w:val="40"/>
          <w:szCs w:val="40"/>
        </w:rPr>
        <w:t>Manifeste pour un revenu de citoyenneté,</w:t>
      </w:r>
      <w:r w:rsidRPr="00FB5773">
        <w:rPr>
          <w:rFonts w:ascii="Times New Roman" w:hAnsi="Times New Roman" w:cs="Times New Roman"/>
          <w:color w:val="000000" w:themeColor="text1"/>
          <w:sz w:val="40"/>
          <w:szCs w:val="40"/>
        </w:rPr>
        <w:t xml:space="preserve"> Les éditions du Renouveau québécois, Montréal, 1999.</w:t>
      </w:r>
    </w:p>
    <w:p w:rsidR="00711A87" w:rsidRPr="00FB5773" w:rsidRDefault="00711A87" w:rsidP="00711A87">
      <w:pPr>
        <w:ind w:left="284" w:hanging="284"/>
        <w:jc w:val="both"/>
        <w:rPr>
          <w:rFonts w:ascii="Times New Roman" w:hAnsi="Times New Roman" w:cs="Times New Roman"/>
          <w:color w:val="000000" w:themeColor="text1"/>
          <w:sz w:val="40"/>
          <w:szCs w:val="40"/>
        </w:rPr>
      </w:pPr>
      <w:r w:rsidRPr="00FB5773">
        <w:rPr>
          <w:rFonts w:ascii="Times New Roman" w:hAnsi="Times New Roman" w:cs="Times New Roman"/>
          <w:color w:val="000000" w:themeColor="text1"/>
          <w:sz w:val="40"/>
          <w:szCs w:val="40"/>
        </w:rPr>
        <w:t>4) Massot, Alain, Un revenu de citoyenneté pour les Haïtiens, Cyberpress, 28 janvier 2010.</w:t>
      </w:r>
    </w:p>
    <w:p w:rsidR="00711A87" w:rsidRDefault="00711A87" w:rsidP="00711A87">
      <w:pPr>
        <w:ind w:left="284" w:hanging="284"/>
        <w:jc w:val="both"/>
        <w:rPr>
          <w:rFonts w:ascii="Times New Roman" w:hAnsi="Times New Roman" w:cs="Times New Roman"/>
          <w:color w:val="000000" w:themeColor="text1"/>
          <w:sz w:val="40"/>
          <w:szCs w:val="40"/>
        </w:rPr>
      </w:pPr>
      <w:r w:rsidRPr="00FB5773">
        <w:rPr>
          <w:rFonts w:ascii="Times New Roman" w:hAnsi="Times New Roman" w:cs="Times New Roman"/>
          <w:color w:val="000000" w:themeColor="text1"/>
          <w:sz w:val="40"/>
          <w:szCs w:val="40"/>
        </w:rPr>
        <w:t xml:space="preserve">5) Gorz, André, </w:t>
      </w:r>
      <w:r w:rsidRPr="00FB5773">
        <w:rPr>
          <w:rFonts w:ascii="Times New Roman" w:hAnsi="Times New Roman" w:cs="Times New Roman"/>
          <w:i/>
          <w:color w:val="000000" w:themeColor="text1"/>
          <w:sz w:val="40"/>
          <w:szCs w:val="40"/>
        </w:rPr>
        <w:t>Les Chemins du Paradis. L’agonie du capital</w:t>
      </w:r>
      <w:r w:rsidRPr="00FB5773">
        <w:rPr>
          <w:rFonts w:ascii="Times New Roman" w:hAnsi="Times New Roman" w:cs="Times New Roman"/>
          <w:color w:val="000000" w:themeColor="text1"/>
          <w:sz w:val="40"/>
          <w:szCs w:val="40"/>
        </w:rPr>
        <w:t>, Paris, Galilée, 1983, p. 90.</w:t>
      </w:r>
    </w:p>
    <w:p w:rsidR="00711A87" w:rsidRPr="00FB5773" w:rsidRDefault="00711A87" w:rsidP="00711A87">
      <w:pPr>
        <w:ind w:left="284" w:hanging="284"/>
        <w:jc w:val="both"/>
        <w:rPr>
          <w:sz w:val="40"/>
          <w:szCs w:val="40"/>
        </w:rPr>
      </w:pPr>
      <w:r w:rsidRPr="00252C6D">
        <w:rPr>
          <w:rFonts w:ascii="Times New Roman" w:hAnsi="Times New Roman" w:cs="Times New Roman"/>
          <w:sz w:val="40"/>
          <w:szCs w:val="40"/>
        </w:rPr>
        <w:lastRenderedPageBreak/>
        <w:t>6)(</w:t>
      </w:r>
      <w:hyperlink r:id="rId8">
        <w:r w:rsidRPr="00252C6D">
          <w:rPr>
            <w:rStyle w:val="InternetLink"/>
            <w:rFonts w:ascii="Times New Roman" w:hAnsi="Times New Roman"/>
            <w:color w:val="00000A"/>
            <w:sz w:val="40"/>
            <w:szCs w:val="40"/>
          </w:rPr>
          <w:t>basicincome.com</w:t>
        </w:r>
      </w:hyperlink>
      <w:r w:rsidRPr="00252C6D">
        <w:rPr>
          <w:rFonts w:ascii="Times New Roman" w:hAnsi="Times New Roman" w:cs="Times New Roman"/>
          <w:sz w:val="40"/>
          <w:szCs w:val="40"/>
        </w:rPr>
        <w:t>)(</w:t>
      </w:r>
      <w:hyperlink r:id="rId9">
        <w:r w:rsidRPr="00252C6D">
          <w:rPr>
            <w:rStyle w:val="InternetLink"/>
            <w:rFonts w:ascii="Times New Roman" w:hAnsi="Times New Roman"/>
            <w:color w:val="00000A"/>
            <w:sz w:val="40"/>
            <w:szCs w:val="40"/>
          </w:rPr>
          <w:t>http://biencanada.wordpress.com</w:t>
        </w:r>
      </w:hyperlink>
      <w:r w:rsidRPr="00252C6D">
        <w:rPr>
          <w:rFonts w:ascii="Times New Roman" w:hAnsi="Times New Roman" w:cs="Times New Roman"/>
          <w:sz w:val="40"/>
          <w:szCs w:val="40"/>
        </w:rPr>
        <w:t xml:space="preserve">). </w:t>
      </w:r>
      <w:r w:rsidRPr="00FB5773">
        <w:rPr>
          <w:rFonts w:ascii="Times New Roman" w:hAnsi="Times New Roman" w:cs="Times New Roman"/>
          <w:sz w:val="40"/>
          <w:szCs w:val="40"/>
        </w:rPr>
        <w:t>B.I.E.N. est représenté par un réseau national dans 17 pays.</w:t>
      </w:r>
      <w:r w:rsidRPr="00FB5773">
        <w:rPr>
          <w:rFonts w:ascii="Times New Roman" w:hAnsi="Times New Roman" w:cs="Times New Roman"/>
          <w:i/>
          <w:sz w:val="40"/>
          <w:szCs w:val="40"/>
        </w:rPr>
        <w:t xml:space="preserve"> </w:t>
      </w:r>
    </w:p>
    <w:p w:rsidR="00711A87" w:rsidRPr="00FB5773" w:rsidRDefault="00711A87" w:rsidP="00711A87">
      <w:pPr>
        <w:rPr>
          <w:sz w:val="40"/>
          <w:szCs w:val="40"/>
        </w:rPr>
      </w:pPr>
    </w:p>
    <w:p w:rsidR="00711A87" w:rsidRDefault="00711A87" w:rsidP="00711A87">
      <w:pPr>
        <w:ind w:firstLine="708"/>
        <w:jc w:val="right"/>
        <w:rPr>
          <w:rFonts w:ascii="Times New Roman" w:hAnsi="Times New Roman" w:cs="Times New Roman"/>
          <w:b/>
          <w:color w:val="000000" w:themeColor="text1"/>
          <w:sz w:val="40"/>
          <w:szCs w:val="40"/>
        </w:rPr>
      </w:pPr>
      <w:r w:rsidRPr="00FB5773">
        <w:rPr>
          <w:rFonts w:ascii="Times New Roman" w:hAnsi="Times New Roman" w:cs="Times New Roman"/>
          <w:b/>
          <w:color w:val="000000" w:themeColor="text1"/>
          <w:sz w:val="40"/>
          <w:szCs w:val="40"/>
        </w:rPr>
        <w:t>Alain Massot</w:t>
      </w:r>
    </w:p>
    <w:p w:rsidR="00711A87" w:rsidRDefault="00711A87" w:rsidP="00711A87">
      <w:pPr>
        <w:ind w:firstLine="708"/>
        <w:jc w:val="right"/>
        <w:rPr>
          <w:rFonts w:ascii="Times New Roman" w:hAnsi="Times New Roman" w:cs="Times New Roman"/>
          <w:b/>
          <w:color w:val="000000" w:themeColor="text1"/>
          <w:sz w:val="40"/>
          <w:szCs w:val="40"/>
        </w:rPr>
      </w:pPr>
      <w:r>
        <w:rPr>
          <w:rFonts w:ascii="Times New Roman" w:hAnsi="Times New Roman" w:cs="Times New Roman"/>
          <w:b/>
          <w:color w:val="000000" w:themeColor="text1"/>
          <w:sz w:val="40"/>
          <w:szCs w:val="40"/>
        </w:rPr>
        <w:t>Professue retraité</w:t>
      </w:r>
    </w:p>
    <w:p w:rsidR="00711A87" w:rsidRDefault="00711A87" w:rsidP="00711A87">
      <w:pPr>
        <w:ind w:firstLine="708"/>
        <w:jc w:val="right"/>
        <w:rPr>
          <w:rFonts w:ascii="Times New Roman" w:hAnsi="Times New Roman" w:cs="Times New Roman"/>
          <w:b/>
          <w:color w:val="000000" w:themeColor="text1"/>
          <w:sz w:val="40"/>
          <w:szCs w:val="40"/>
        </w:rPr>
      </w:pPr>
      <w:r>
        <w:rPr>
          <w:rFonts w:ascii="Times New Roman" w:hAnsi="Times New Roman" w:cs="Times New Roman"/>
          <w:b/>
          <w:color w:val="000000" w:themeColor="text1"/>
          <w:sz w:val="40"/>
          <w:szCs w:val="40"/>
        </w:rPr>
        <w:t>Université laval</w:t>
      </w:r>
    </w:p>
    <w:p w:rsidR="00711A87" w:rsidRPr="00FB5773" w:rsidRDefault="00711A87" w:rsidP="00711A87">
      <w:pPr>
        <w:ind w:firstLine="708"/>
        <w:jc w:val="right"/>
        <w:rPr>
          <w:rFonts w:ascii="Times New Roman" w:hAnsi="Times New Roman" w:cs="Times New Roman"/>
          <w:b/>
          <w:color w:val="000000" w:themeColor="text1"/>
          <w:sz w:val="40"/>
          <w:szCs w:val="40"/>
        </w:rPr>
      </w:pPr>
      <w:r>
        <w:rPr>
          <w:rFonts w:ascii="Times New Roman" w:hAnsi="Times New Roman" w:cs="Times New Roman"/>
          <w:b/>
          <w:color w:val="000000" w:themeColor="text1"/>
          <w:sz w:val="40"/>
          <w:szCs w:val="40"/>
        </w:rPr>
        <w:t>Québec</w:t>
      </w:r>
    </w:p>
    <w:p w:rsidR="00711A87" w:rsidRPr="00FB5773" w:rsidRDefault="00711A87" w:rsidP="00711A87">
      <w:pPr>
        <w:ind w:firstLine="708"/>
        <w:jc w:val="right"/>
        <w:rPr>
          <w:rFonts w:ascii="Times New Roman" w:hAnsi="Times New Roman" w:cs="Times New Roman"/>
          <w:color w:val="000000" w:themeColor="text1"/>
          <w:sz w:val="40"/>
          <w:szCs w:val="40"/>
        </w:rPr>
      </w:pPr>
      <w:r w:rsidRPr="00FB5773">
        <w:rPr>
          <w:rFonts w:ascii="Times New Roman" w:hAnsi="Times New Roman" w:cs="Times New Roman"/>
          <w:color w:val="000000" w:themeColor="text1"/>
          <w:sz w:val="40"/>
          <w:szCs w:val="40"/>
        </w:rPr>
        <w:t xml:space="preserve">Québec, le </w:t>
      </w:r>
      <w:r>
        <w:rPr>
          <w:rFonts w:ascii="Times New Roman" w:hAnsi="Times New Roman" w:cs="Times New Roman"/>
          <w:color w:val="000000" w:themeColor="text1"/>
          <w:sz w:val="40"/>
          <w:szCs w:val="40"/>
        </w:rPr>
        <w:t>22</w:t>
      </w:r>
      <w:r w:rsidRPr="00FB5773">
        <w:rPr>
          <w:rFonts w:ascii="Times New Roman" w:hAnsi="Times New Roman" w:cs="Times New Roman"/>
          <w:color w:val="000000" w:themeColor="text1"/>
          <w:sz w:val="40"/>
          <w:szCs w:val="40"/>
        </w:rPr>
        <w:t xml:space="preserve"> </w:t>
      </w:r>
      <w:r>
        <w:rPr>
          <w:rFonts w:ascii="Times New Roman" w:hAnsi="Times New Roman" w:cs="Times New Roman"/>
          <w:color w:val="000000" w:themeColor="text1"/>
          <w:sz w:val="40"/>
          <w:szCs w:val="40"/>
        </w:rPr>
        <w:t>février</w:t>
      </w:r>
      <w:r w:rsidRPr="00FB5773">
        <w:rPr>
          <w:rFonts w:ascii="Times New Roman" w:hAnsi="Times New Roman" w:cs="Times New Roman"/>
          <w:color w:val="000000" w:themeColor="text1"/>
          <w:sz w:val="40"/>
          <w:szCs w:val="40"/>
        </w:rPr>
        <w:t xml:space="preserve"> 20</w:t>
      </w:r>
      <w:r>
        <w:rPr>
          <w:rFonts w:ascii="Times New Roman" w:hAnsi="Times New Roman" w:cs="Times New Roman"/>
          <w:color w:val="000000" w:themeColor="text1"/>
          <w:sz w:val="40"/>
          <w:szCs w:val="40"/>
        </w:rPr>
        <w:t>20</w:t>
      </w:r>
    </w:p>
    <w:p w:rsidR="00711A87" w:rsidRDefault="00711A87" w:rsidP="00711A87"/>
    <w:p w:rsidR="00F3280F" w:rsidRDefault="00F3280F"/>
    <w:sectPr w:rsidR="00F3280F" w:rsidSect="00A45450">
      <w:footerReference w:type="even" r:id="rId10"/>
      <w:footerReference w:type="default" r:id="rId11"/>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5E21" w:rsidRDefault="00555E21">
      <w:r>
        <w:separator/>
      </w:r>
    </w:p>
  </w:endnote>
  <w:endnote w:type="continuationSeparator" w:id="0">
    <w:p w:rsidR="00555E21" w:rsidRDefault="00555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297255562"/>
      <w:docPartObj>
        <w:docPartGallery w:val="Page Numbers (Bottom of Page)"/>
        <w:docPartUnique/>
      </w:docPartObj>
    </w:sdtPr>
    <w:sdtEndPr>
      <w:rPr>
        <w:rStyle w:val="Numrodepage"/>
      </w:rPr>
    </w:sdtEndPr>
    <w:sdtContent>
      <w:p w:rsidR="00A45450" w:rsidRDefault="00711A87" w:rsidP="004D43F1">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A45450" w:rsidRDefault="00555E21" w:rsidP="00A45450">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377855662"/>
      <w:docPartObj>
        <w:docPartGallery w:val="Page Numbers (Bottom of Page)"/>
        <w:docPartUnique/>
      </w:docPartObj>
    </w:sdtPr>
    <w:sdtEndPr>
      <w:rPr>
        <w:rStyle w:val="Numrodepage"/>
      </w:rPr>
    </w:sdtEndPr>
    <w:sdtContent>
      <w:p w:rsidR="00A45450" w:rsidRDefault="00711A87" w:rsidP="004D43F1">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2</w:t>
        </w:r>
        <w:r>
          <w:rPr>
            <w:rStyle w:val="Numrodepage"/>
          </w:rPr>
          <w:fldChar w:fldCharType="end"/>
        </w:r>
      </w:p>
    </w:sdtContent>
  </w:sdt>
  <w:p w:rsidR="00A45450" w:rsidRDefault="00555E21" w:rsidP="00A45450">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5E21" w:rsidRDefault="00555E21">
      <w:r>
        <w:separator/>
      </w:r>
    </w:p>
  </w:footnote>
  <w:footnote w:type="continuationSeparator" w:id="0">
    <w:p w:rsidR="00555E21" w:rsidRDefault="00555E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886C23"/>
    <w:multiLevelType w:val="multilevel"/>
    <w:tmpl w:val="6CAEC76C"/>
    <w:lvl w:ilvl="0">
      <w:numFmt w:val="bullet"/>
      <w:lvlText w:val="—"/>
      <w:lvlJc w:val="left"/>
      <w:pPr>
        <w:ind w:left="1168" w:hanging="460"/>
      </w:pPr>
      <w:rPr>
        <w:rFonts w:ascii="Times New Roman" w:hAnsi="Times New Roman" w:cs="Times New Roman" w:hint="default"/>
        <w:sz w:val="36"/>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A87"/>
    <w:rsid w:val="0024153D"/>
    <w:rsid w:val="0048121D"/>
    <w:rsid w:val="00555E21"/>
    <w:rsid w:val="00711A87"/>
    <w:rsid w:val="00EA409A"/>
    <w:rsid w:val="00F3280F"/>
    <w:rsid w:val="00F70DD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0998287E"/>
  <w14:defaultImageDpi w14:val="32767"/>
  <w15:chartTrackingRefBased/>
  <w15:docId w15:val="{D76E1841-015E-614B-AD3A-0729E195E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11A87"/>
    <w:rPr>
      <w:rFonts w:eastAsiaTheme="minorEastAsia"/>
      <w:lang w:val="fr-CA"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InternetLink">
    <w:name w:val="Internet Link"/>
    <w:basedOn w:val="Policepardfaut"/>
    <w:uiPriority w:val="99"/>
    <w:rsid w:val="00711A87"/>
    <w:rPr>
      <w:rFonts w:cs="Times New Roman"/>
      <w:color w:val="0000FF"/>
      <w:u w:val="single"/>
    </w:rPr>
  </w:style>
  <w:style w:type="paragraph" w:styleId="Paragraphedeliste">
    <w:name w:val="List Paragraph"/>
    <w:basedOn w:val="Normal"/>
    <w:uiPriority w:val="34"/>
    <w:qFormat/>
    <w:rsid w:val="00711A87"/>
    <w:pPr>
      <w:ind w:left="720"/>
      <w:contextualSpacing/>
    </w:pPr>
    <w:rPr>
      <w:rFonts w:ascii="Cambria" w:eastAsia="MS Mincho" w:hAnsi="Cambria" w:cs="Times New Roman"/>
      <w:lang w:val="fr-FR"/>
    </w:rPr>
  </w:style>
  <w:style w:type="paragraph" w:styleId="Pieddepage">
    <w:name w:val="footer"/>
    <w:basedOn w:val="Normal"/>
    <w:link w:val="PieddepageCar"/>
    <w:uiPriority w:val="99"/>
    <w:unhideWhenUsed/>
    <w:rsid w:val="00711A87"/>
    <w:pPr>
      <w:tabs>
        <w:tab w:val="center" w:pos="4320"/>
        <w:tab w:val="right" w:pos="8640"/>
      </w:tabs>
    </w:pPr>
  </w:style>
  <w:style w:type="character" w:customStyle="1" w:styleId="PieddepageCar">
    <w:name w:val="Pied de page Car"/>
    <w:basedOn w:val="Policepardfaut"/>
    <w:link w:val="Pieddepage"/>
    <w:uiPriority w:val="99"/>
    <w:rsid w:val="00711A87"/>
    <w:rPr>
      <w:rFonts w:eastAsiaTheme="minorEastAsia"/>
      <w:lang w:val="fr-CA" w:eastAsia="fr-FR"/>
    </w:rPr>
  </w:style>
  <w:style w:type="character" w:styleId="Numrodepage">
    <w:name w:val="page number"/>
    <w:basedOn w:val="Policepardfaut"/>
    <w:uiPriority w:val="99"/>
    <w:semiHidden/>
    <w:unhideWhenUsed/>
    <w:rsid w:val="00711A87"/>
  </w:style>
  <w:style w:type="paragraph" w:styleId="Textedebulles">
    <w:name w:val="Balloon Text"/>
    <w:basedOn w:val="Normal"/>
    <w:link w:val="TextedebullesCar"/>
    <w:uiPriority w:val="99"/>
    <w:semiHidden/>
    <w:unhideWhenUsed/>
    <w:rsid w:val="00711A87"/>
    <w:rPr>
      <w:rFonts w:ascii="Times New Roman" w:eastAsia="Times New Roman" w:cs="Times New Roman"/>
      <w:sz w:val="18"/>
      <w:szCs w:val="18"/>
    </w:rPr>
  </w:style>
  <w:style w:type="character" w:customStyle="1" w:styleId="TextedebullesCar">
    <w:name w:val="Texte de bulles Car"/>
    <w:basedOn w:val="Policepardfaut"/>
    <w:link w:val="Textedebulles"/>
    <w:uiPriority w:val="99"/>
    <w:semiHidden/>
    <w:rsid w:val="00711A87"/>
    <w:rPr>
      <w:rFonts w:ascii="Times New Roman" w:eastAsia="Times New Roman" w:cs="Times New Roman"/>
      <w:sz w:val="18"/>
      <w:szCs w:val="18"/>
      <w:lang w:val="fr-CA"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Users/alainmassot/Desktop/basicincom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ewinternet.org/2014/08/06/future-of-job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biencanada.wordpress.com/"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1417</Words>
  <Characters>7799</Characters>
  <Application>Microsoft Office Word</Application>
  <DocSecurity>0</DocSecurity>
  <Lines>64</Lines>
  <Paragraphs>18</Paragraphs>
  <ScaleCrop>false</ScaleCrop>
  <Company/>
  <LinksUpToDate>false</LinksUpToDate>
  <CharactersWithSpaces>9198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Microsoft Office</dc:creator>
  <cp:keywords/>
  <dc:description/>
  <cp:lastModifiedBy>Utilisateur Microsoft Office</cp:lastModifiedBy>
  <cp:revision>2</cp:revision>
  <cp:lastPrinted>2020-02-26T18:31:00Z</cp:lastPrinted>
  <dcterms:created xsi:type="dcterms:W3CDTF">2020-04-04T15:03:00Z</dcterms:created>
  <dcterms:modified xsi:type="dcterms:W3CDTF">2020-04-04T15:03:00Z</dcterms:modified>
</cp:coreProperties>
</file>